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r w:rsidRPr="00933D43">
        <w:rPr>
          <w:rFonts w:ascii="Arial" w:hAnsi="Arial" w:cs="Arial"/>
          <w:b/>
          <w:bCs/>
        </w:rPr>
        <w:t>ASAMBLEA LEGISLATIVA DE LA REPÚBLICA DE COSTA RICA</w:t>
      </w:r>
      <w:r w:rsidRPr="00933D43">
        <w:rPr>
          <w:rFonts w:ascii="Arial" w:hAnsi="Arial" w:cs="Arial"/>
          <w:b/>
          <w:bCs/>
        </w:rPr>
        <w:br/>
      </w:r>
      <w:r w:rsidRPr="00933D43">
        <w:rPr>
          <w:rFonts w:ascii="Arial" w:hAnsi="Arial" w:cs="Arial"/>
          <w:b/>
          <w:bCs/>
        </w:rPr>
        <w:br/>
      </w: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r w:rsidRPr="00933D43">
        <w:rPr>
          <w:rFonts w:ascii="Arial" w:hAnsi="Arial" w:cs="Arial"/>
          <w:b/>
          <w:bCs/>
        </w:rPr>
        <w:br/>
      </w: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r w:rsidRPr="00933D43">
        <w:rPr>
          <w:rFonts w:ascii="Arial" w:hAnsi="Arial" w:cs="Arial"/>
          <w:b/>
          <w:bCs/>
        </w:rPr>
        <w:t>PROYECTO DE LEY PARA UNIFICAR LAS ELECCIONES NACIONALES Y MUNICIPALES</w:t>
      </w: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r w:rsidRPr="00933D43">
        <w:rPr>
          <w:rFonts w:ascii="Arial" w:hAnsi="Arial" w:cs="Arial"/>
          <w:b/>
          <w:bCs/>
        </w:rPr>
        <w:t>ALEJANDRO PACHECO CASTRO</w:t>
      </w: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r w:rsidRPr="00933D43">
        <w:rPr>
          <w:rFonts w:ascii="Arial" w:hAnsi="Arial" w:cs="Arial"/>
          <w:b/>
          <w:bCs/>
        </w:rPr>
        <w:t>DIPUTADO</w:t>
      </w: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r w:rsidRPr="00933D43">
        <w:rPr>
          <w:rFonts w:ascii="Arial" w:hAnsi="Arial" w:cs="Arial"/>
          <w:b/>
          <w:bCs/>
        </w:rPr>
        <w:t xml:space="preserve">EXPEDIENTE N.º </w:t>
      </w: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r w:rsidRPr="00933D43">
        <w:rPr>
          <w:rFonts w:ascii="Arial" w:hAnsi="Arial" w:cs="Arial"/>
          <w:b/>
          <w:bCs/>
        </w:rPr>
        <w:t>2</w:t>
      </w:r>
      <w:r w:rsidR="0047763D">
        <w:rPr>
          <w:rFonts w:ascii="Arial" w:hAnsi="Arial" w:cs="Arial"/>
          <w:b/>
          <w:bCs/>
        </w:rPr>
        <w:t>5</w:t>
      </w:r>
      <w:r w:rsidRPr="00933D43">
        <w:rPr>
          <w:rFonts w:ascii="Arial" w:hAnsi="Arial" w:cs="Arial"/>
          <w:b/>
          <w:bCs/>
        </w:rPr>
        <w:t xml:space="preserve"> DE MAYO </w:t>
      </w:r>
      <w:r w:rsidRPr="00933D43">
        <w:rPr>
          <w:rFonts w:ascii="Arial" w:hAnsi="Arial" w:cs="Arial"/>
          <w:b/>
          <w:bCs/>
          <w:lang w:val="es-MX"/>
        </w:rPr>
        <w:t>DE 2022</w:t>
      </w: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pBdr>
          <w:top w:val="single" w:sz="4" w:space="1" w:color="auto"/>
          <w:left w:val="single" w:sz="4" w:space="4" w:color="auto"/>
          <w:bottom w:val="single" w:sz="4" w:space="1" w:color="auto"/>
          <w:right w:val="single" w:sz="4" w:space="4" w:color="auto"/>
        </w:pBdr>
        <w:spacing w:line="360" w:lineRule="auto"/>
        <w:ind w:right="-162"/>
        <w:jc w:val="center"/>
        <w:rPr>
          <w:rFonts w:ascii="Arial" w:hAnsi="Arial" w:cs="Arial"/>
          <w:b/>
          <w:bCs/>
        </w:rPr>
      </w:pPr>
    </w:p>
    <w:p w:rsidR="00802CA6" w:rsidRPr="00933D43" w:rsidRDefault="00802CA6" w:rsidP="00933D43">
      <w:pPr>
        <w:spacing w:line="360" w:lineRule="auto"/>
        <w:ind w:left="14"/>
        <w:jc w:val="center"/>
        <w:rPr>
          <w:rFonts w:ascii="Arial" w:hAnsi="Arial" w:cs="Arial"/>
          <w:b/>
        </w:rPr>
      </w:pPr>
    </w:p>
    <w:p w:rsidR="0047763D" w:rsidRDefault="0047763D" w:rsidP="00933D43">
      <w:pPr>
        <w:spacing w:line="360" w:lineRule="auto"/>
        <w:ind w:left="14"/>
        <w:jc w:val="center"/>
        <w:rPr>
          <w:rFonts w:ascii="Arial" w:hAnsi="Arial" w:cs="Arial"/>
          <w:b/>
        </w:rPr>
      </w:pPr>
    </w:p>
    <w:p w:rsidR="00802CA6" w:rsidRPr="00933D43" w:rsidRDefault="00802CA6" w:rsidP="00933D43">
      <w:pPr>
        <w:spacing w:line="360" w:lineRule="auto"/>
        <w:ind w:left="14"/>
        <w:jc w:val="center"/>
        <w:rPr>
          <w:rFonts w:ascii="Arial" w:hAnsi="Arial" w:cs="Arial"/>
          <w:b/>
        </w:rPr>
      </w:pPr>
      <w:r w:rsidRPr="00933D43">
        <w:rPr>
          <w:rFonts w:ascii="Arial" w:hAnsi="Arial" w:cs="Arial"/>
          <w:b/>
        </w:rPr>
        <w:t>LA ASAMBLEA LEGISLATIVA DE LA REPÚBLICA DE COSTA RICA</w:t>
      </w:r>
    </w:p>
    <w:p w:rsidR="00802CA6" w:rsidRPr="00933D43" w:rsidRDefault="00802CA6" w:rsidP="00933D43">
      <w:pPr>
        <w:spacing w:line="360" w:lineRule="auto"/>
        <w:jc w:val="center"/>
        <w:rPr>
          <w:rFonts w:ascii="Arial" w:hAnsi="Arial" w:cs="Arial"/>
          <w:b/>
        </w:rPr>
      </w:pPr>
      <w:r w:rsidRPr="00933D43">
        <w:rPr>
          <w:rFonts w:ascii="Arial" w:hAnsi="Arial" w:cs="Arial"/>
          <w:b/>
        </w:rPr>
        <w:t>DECRETA:</w:t>
      </w:r>
    </w:p>
    <w:p w:rsidR="00802CA6" w:rsidRPr="00933D43" w:rsidRDefault="00802CA6" w:rsidP="00933D43">
      <w:pPr>
        <w:spacing w:line="360" w:lineRule="auto"/>
        <w:ind w:left="10"/>
        <w:jc w:val="center"/>
        <w:rPr>
          <w:rFonts w:ascii="Arial" w:hAnsi="Arial" w:cs="Arial"/>
          <w:b/>
        </w:rPr>
      </w:pPr>
    </w:p>
    <w:p w:rsidR="00802CA6" w:rsidRPr="00933D43" w:rsidRDefault="00802CA6" w:rsidP="00933D43">
      <w:pPr>
        <w:spacing w:line="360" w:lineRule="auto"/>
        <w:ind w:left="14"/>
        <w:jc w:val="center"/>
        <w:rPr>
          <w:rFonts w:ascii="Arial" w:hAnsi="Arial" w:cs="Arial"/>
          <w:b/>
        </w:rPr>
      </w:pPr>
      <w:r w:rsidRPr="00933D43">
        <w:rPr>
          <w:rFonts w:ascii="Arial" w:hAnsi="Arial" w:cs="Arial"/>
          <w:b/>
        </w:rPr>
        <w:t>LEY PARA UNIFICAR LAS ELECCIONES NACIONALES Y MUNICIPALES</w:t>
      </w:r>
    </w:p>
    <w:p w:rsidR="00802CA6" w:rsidRPr="00933D43" w:rsidRDefault="00802CA6" w:rsidP="00933D43">
      <w:pPr>
        <w:spacing w:line="360" w:lineRule="auto"/>
        <w:ind w:left="14"/>
        <w:jc w:val="center"/>
        <w:rPr>
          <w:rFonts w:ascii="Arial" w:hAnsi="Arial" w:cs="Arial"/>
          <w:b/>
        </w:rPr>
      </w:pPr>
    </w:p>
    <w:p w:rsidR="00802CA6" w:rsidRPr="00933D43" w:rsidRDefault="00802CA6" w:rsidP="00933D43">
      <w:pPr>
        <w:spacing w:line="360" w:lineRule="auto"/>
        <w:ind w:left="5678" w:firstLine="694"/>
        <w:rPr>
          <w:rFonts w:ascii="Arial" w:hAnsi="Arial" w:cs="Arial"/>
          <w:b/>
        </w:rPr>
      </w:pPr>
      <w:r w:rsidRPr="00933D43">
        <w:rPr>
          <w:rFonts w:ascii="Arial" w:hAnsi="Arial" w:cs="Arial"/>
          <w:b/>
        </w:rPr>
        <w:t xml:space="preserve">Expediente No. </w:t>
      </w:r>
    </w:p>
    <w:p w:rsidR="00802CA6" w:rsidRPr="00933D43" w:rsidRDefault="00802CA6" w:rsidP="00933D43">
      <w:pPr>
        <w:spacing w:line="360" w:lineRule="auto"/>
        <w:ind w:left="14"/>
        <w:jc w:val="right"/>
        <w:rPr>
          <w:rFonts w:ascii="Arial" w:hAnsi="Arial" w:cs="Arial"/>
          <w:b/>
        </w:rPr>
      </w:pPr>
    </w:p>
    <w:p w:rsidR="00802CA6" w:rsidRPr="00933D43" w:rsidRDefault="00802CA6" w:rsidP="00933D43">
      <w:pPr>
        <w:spacing w:line="360" w:lineRule="auto"/>
        <w:ind w:left="14"/>
        <w:jc w:val="center"/>
        <w:rPr>
          <w:rFonts w:ascii="Arial" w:hAnsi="Arial" w:cs="Arial"/>
          <w:b/>
        </w:rPr>
      </w:pPr>
      <w:r w:rsidRPr="00933D43">
        <w:rPr>
          <w:rFonts w:ascii="Arial" w:hAnsi="Arial" w:cs="Arial"/>
          <w:b/>
        </w:rPr>
        <w:t>Exposición de motivos</w:t>
      </w:r>
    </w:p>
    <w:p w:rsidR="00802CA6" w:rsidRPr="00933D43" w:rsidRDefault="00802CA6" w:rsidP="00933D43">
      <w:pPr>
        <w:spacing w:line="360" w:lineRule="auto"/>
        <w:ind w:left="14"/>
        <w:jc w:val="center"/>
        <w:rPr>
          <w:rFonts w:ascii="Arial" w:hAnsi="Arial" w:cs="Arial"/>
          <w:b/>
        </w:rPr>
      </w:pPr>
    </w:p>
    <w:p w:rsidR="00802CA6" w:rsidRPr="00933D43" w:rsidRDefault="00802CA6" w:rsidP="006B3944">
      <w:pPr>
        <w:shd w:val="clear" w:color="auto" w:fill="FFFFFF"/>
        <w:spacing w:line="360" w:lineRule="auto"/>
        <w:ind w:firstLine="708"/>
        <w:jc w:val="both"/>
        <w:textAlignment w:val="baseline"/>
        <w:rPr>
          <w:rFonts w:ascii="Arial" w:eastAsia="Calibri" w:hAnsi="Arial" w:cs="Arial"/>
        </w:rPr>
      </w:pPr>
      <w:r w:rsidRPr="00933D43">
        <w:rPr>
          <w:rFonts w:ascii="Arial" w:eastAsia="Calibri" w:hAnsi="Arial" w:cs="Arial"/>
        </w:rPr>
        <w:t>Esta propuesta para realizar las elecciones de las autoridades municipales (alcaldes, alcaldesas, regidoras, regidores, síndicas, síndicos, concejales de distrito, concejales e intendentes municipales</w:t>
      </w:r>
      <w:r w:rsidR="006B3944">
        <w:rPr>
          <w:rFonts w:ascii="Arial" w:eastAsia="Calibri" w:hAnsi="Arial" w:cs="Arial"/>
        </w:rPr>
        <w:t>)</w:t>
      </w:r>
      <w:r w:rsidRPr="00933D43">
        <w:rPr>
          <w:rFonts w:ascii="Arial" w:eastAsia="Calibri" w:hAnsi="Arial" w:cs="Arial"/>
        </w:rPr>
        <w:t>, y las nacionales (presidente, vicepresidentes, y diputados) en un mismo día (primer domingo de febrero, cada cuatro años), siempre respetando los mandatos de nuestra Constitución Política y por supuesto los preceptos de la Declaración Universal de Derechos Humanos, pretende, entre otros, economizar recursos públicos que, podrán ser utilizados, por ejemplo, en fortalecer programas sociales.</w:t>
      </w:r>
    </w:p>
    <w:p w:rsidR="00802CA6" w:rsidRPr="00933D43" w:rsidRDefault="00802CA6" w:rsidP="006B3944">
      <w:pPr>
        <w:shd w:val="clear" w:color="auto" w:fill="FFFFFF"/>
        <w:spacing w:line="360" w:lineRule="auto"/>
        <w:ind w:firstLine="708"/>
        <w:jc w:val="both"/>
        <w:textAlignment w:val="baseline"/>
        <w:rPr>
          <w:rFonts w:ascii="Arial" w:eastAsia="Calibri" w:hAnsi="Arial" w:cs="Arial"/>
          <w:u w:val="single"/>
        </w:rPr>
      </w:pPr>
      <w:r w:rsidRPr="00933D43">
        <w:rPr>
          <w:rFonts w:ascii="Arial" w:eastAsia="Calibri" w:hAnsi="Arial" w:cs="Arial"/>
        </w:rPr>
        <w:t>El abstencionismo podría estar indicándonos que es más racional invertir los impuestos en temas de mayor urgencia, por ejemplo</w:t>
      </w:r>
      <w:r w:rsidR="009C1376">
        <w:rPr>
          <w:rFonts w:ascii="Arial" w:eastAsia="Calibri" w:hAnsi="Arial" w:cs="Arial"/>
        </w:rPr>
        <w:t>,</w:t>
      </w:r>
      <w:r w:rsidRPr="00933D43">
        <w:rPr>
          <w:rFonts w:ascii="Arial" w:eastAsia="Calibri" w:hAnsi="Arial" w:cs="Arial"/>
        </w:rPr>
        <w:t xml:space="preserve"> en bonos de vivienda para miles de familias que sufren por no tenerlas; o asignarlos para</w:t>
      </w:r>
      <w:r w:rsidR="009472A5" w:rsidRPr="00933D43">
        <w:rPr>
          <w:rFonts w:ascii="Arial" w:eastAsia="Calibri" w:hAnsi="Arial" w:cs="Arial"/>
        </w:rPr>
        <w:t xml:space="preserve"> salud, educación en general o </w:t>
      </w:r>
      <w:r w:rsidRPr="00933D43">
        <w:rPr>
          <w:rFonts w:ascii="Arial" w:eastAsia="Calibri" w:hAnsi="Arial" w:cs="Arial"/>
        </w:rPr>
        <w:t xml:space="preserve">en particular para comedores </w:t>
      </w:r>
      <w:r w:rsidR="009472A5" w:rsidRPr="00933D43">
        <w:rPr>
          <w:rFonts w:ascii="Arial" w:eastAsia="Calibri" w:hAnsi="Arial" w:cs="Arial"/>
        </w:rPr>
        <w:t xml:space="preserve">estudiantiles, e igualmente en </w:t>
      </w:r>
      <w:r w:rsidRPr="00933D43">
        <w:rPr>
          <w:rFonts w:ascii="Arial" w:eastAsia="Calibri" w:hAnsi="Arial" w:cs="Arial"/>
        </w:rPr>
        <w:t>calles, caminos o carreteras. Invertirlos para mejor distribución de la riqueza, para mayor justicia social, sin limitar el derecho a elegir y ser electos.</w:t>
      </w:r>
    </w:p>
    <w:p w:rsidR="00802CA6" w:rsidRDefault="00802CA6" w:rsidP="006B3944">
      <w:pPr>
        <w:shd w:val="clear" w:color="auto" w:fill="FFFFFF"/>
        <w:spacing w:line="360" w:lineRule="auto"/>
        <w:ind w:firstLine="708"/>
        <w:jc w:val="both"/>
        <w:textAlignment w:val="baseline"/>
        <w:rPr>
          <w:rFonts w:ascii="Arial" w:eastAsia="Calibri" w:hAnsi="Arial" w:cs="Arial"/>
        </w:rPr>
      </w:pPr>
      <w:r w:rsidRPr="00933D43">
        <w:rPr>
          <w:rFonts w:ascii="Arial" w:eastAsia="Calibri" w:hAnsi="Arial" w:cs="Arial"/>
        </w:rPr>
        <w:t>Recordemos que elegir y ser electos es un derecho que debemos ejercer, para fungir o seleccionar autoridades, pero también es un derecho y un deber resguardar y fiscalizar la mejor utilización de los recursos públicos, que siempre son escasos y que por ello, deben servir para garantizar el mayor bienestar de los habitantes del país.</w:t>
      </w:r>
    </w:p>
    <w:p w:rsidR="006B3944" w:rsidRPr="00933D43" w:rsidRDefault="006B3944" w:rsidP="00933D43">
      <w:pPr>
        <w:shd w:val="clear" w:color="auto" w:fill="FFFFFF"/>
        <w:spacing w:line="360" w:lineRule="auto"/>
        <w:jc w:val="both"/>
        <w:textAlignment w:val="baseline"/>
        <w:rPr>
          <w:rFonts w:ascii="Arial" w:eastAsia="Calibri" w:hAnsi="Arial" w:cs="Arial"/>
        </w:rPr>
      </w:pPr>
    </w:p>
    <w:p w:rsidR="00802CA6" w:rsidRPr="00933D43" w:rsidRDefault="00802CA6" w:rsidP="00933D43">
      <w:pPr>
        <w:shd w:val="clear" w:color="auto" w:fill="FFFFFF"/>
        <w:spacing w:line="360" w:lineRule="auto"/>
        <w:jc w:val="both"/>
        <w:textAlignment w:val="baseline"/>
        <w:rPr>
          <w:rFonts w:ascii="Arial" w:eastAsia="Calibri" w:hAnsi="Arial" w:cs="Arial"/>
        </w:rPr>
      </w:pPr>
      <w:r w:rsidRPr="00933D43">
        <w:rPr>
          <w:rFonts w:ascii="Arial" w:eastAsia="Calibri" w:hAnsi="Arial" w:cs="Arial"/>
        </w:rPr>
        <w:t>Nuestra Constitución política en el artículo 90, señala:</w:t>
      </w:r>
    </w:p>
    <w:p w:rsidR="00802CA6" w:rsidRPr="00933D43" w:rsidRDefault="00802CA6" w:rsidP="00933D43">
      <w:pPr>
        <w:shd w:val="clear" w:color="auto" w:fill="FFFFFF"/>
        <w:spacing w:line="360" w:lineRule="auto"/>
        <w:ind w:left="851" w:right="1563"/>
        <w:jc w:val="both"/>
        <w:textAlignment w:val="baseline"/>
        <w:rPr>
          <w:rFonts w:ascii="Arial" w:eastAsia="Times New Roman" w:hAnsi="Arial" w:cs="Arial"/>
          <w:color w:val="000000"/>
          <w:lang w:eastAsia="es-CR"/>
        </w:rPr>
      </w:pPr>
      <w:r w:rsidRPr="00933D43">
        <w:rPr>
          <w:rFonts w:ascii="Arial" w:eastAsia="Calibri" w:hAnsi="Arial" w:cs="Arial"/>
        </w:rPr>
        <w:lastRenderedPageBreak/>
        <w:t>“</w:t>
      </w:r>
      <w:r w:rsidRPr="00933D43">
        <w:rPr>
          <w:rFonts w:ascii="Arial" w:eastAsia="Times New Roman" w:hAnsi="Arial" w:cs="Arial"/>
          <w:color w:val="000000"/>
          <w:lang w:eastAsia="es-CR"/>
        </w:rPr>
        <w:t>La ciudadanía es el conjunto de derechos y deberes políticos que corresponden a los costarricen</w:t>
      </w:r>
      <w:r w:rsidR="009472A5" w:rsidRPr="00933D43">
        <w:rPr>
          <w:rFonts w:ascii="Arial" w:eastAsia="Times New Roman" w:hAnsi="Arial" w:cs="Arial"/>
          <w:color w:val="000000"/>
          <w:lang w:eastAsia="es-CR"/>
        </w:rPr>
        <w:t>ses mayores de dieciocho años.”</w:t>
      </w:r>
    </w:p>
    <w:p w:rsidR="00D95F74" w:rsidRDefault="00D95F74" w:rsidP="00933D43">
      <w:pPr>
        <w:shd w:val="clear" w:color="auto" w:fill="FFFFFF"/>
        <w:spacing w:line="360" w:lineRule="auto"/>
        <w:jc w:val="both"/>
        <w:textAlignment w:val="baseline"/>
        <w:rPr>
          <w:rFonts w:ascii="Arial" w:eastAsia="Times New Roman" w:hAnsi="Arial" w:cs="Arial"/>
          <w:color w:val="000000"/>
          <w:lang w:eastAsia="es-CR"/>
        </w:rPr>
      </w:pPr>
    </w:p>
    <w:p w:rsidR="00802CA6" w:rsidRPr="00933D43" w:rsidRDefault="00802CA6" w:rsidP="00933D43">
      <w:pPr>
        <w:shd w:val="clear" w:color="auto" w:fill="FFFFFF"/>
        <w:spacing w:line="360" w:lineRule="auto"/>
        <w:jc w:val="both"/>
        <w:textAlignment w:val="baseline"/>
        <w:rPr>
          <w:rFonts w:ascii="Arial" w:eastAsia="Times New Roman" w:hAnsi="Arial" w:cs="Arial"/>
          <w:color w:val="000000"/>
          <w:lang w:eastAsia="es-CR"/>
        </w:rPr>
      </w:pPr>
      <w:r w:rsidRPr="00933D43">
        <w:rPr>
          <w:rFonts w:ascii="Arial" w:eastAsia="Times New Roman" w:hAnsi="Arial" w:cs="Arial"/>
          <w:color w:val="000000"/>
          <w:lang w:eastAsia="es-CR"/>
        </w:rPr>
        <w:t>Y, el artículo 93, dicta:</w:t>
      </w:r>
    </w:p>
    <w:p w:rsidR="00D95F74" w:rsidRDefault="00D95F74" w:rsidP="00933D43">
      <w:pPr>
        <w:shd w:val="clear" w:color="auto" w:fill="FFFFFF"/>
        <w:spacing w:line="360" w:lineRule="auto"/>
        <w:ind w:left="993" w:right="1563"/>
        <w:jc w:val="both"/>
        <w:textAlignment w:val="baseline"/>
        <w:rPr>
          <w:rFonts w:ascii="Arial" w:eastAsia="Times New Roman" w:hAnsi="Arial" w:cs="Arial"/>
          <w:color w:val="000000"/>
          <w:lang w:eastAsia="es-CR"/>
        </w:rPr>
      </w:pPr>
    </w:p>
    <w:p w:rsidR="00802CA6" w:rsidRPr="00933D43" w:rsidRDefault="00802CA6" w:rsidP="00933D43">
      <w:pPr>
        <w:shd w:val="clear" w:color="auto" w:fill="FFFFFF"/>
        <w:spacing w:line="360" w:lineRule="auto"/>
        <w:ind w:left="993" w:right="1563"/>
        <w:jc w:val="both"/>
        <w:textAlignment w:val="baseline"/>
        <w:rPr>
          <w:rFonts w:ascii="Arial" w:eastAsia="Times New Roman" w:hAnsi="Arial" w:cs="Arial"/>
          <w:color w:val="000000"/>
          <w:lang w:eastAsia="es-CR"/>
        </w:rPr>
      </w:pPr>
      <w:r w:rsidRPr="00933D43">
        <w:rPr>
          <w:rFonts w:ascii="Arial" w:eastAsia="Times New Roman" w:hAnsi="Arial" w:cs="Arial"/>
          <w:color w:val="000000"/>
          <w:lang w:eastAsia="es-CR"/>
        </w:rPr>
        <w:t>“El sufragio es función cívica primordial y obligatoria y se ejerce ante las Juntas Electorales en votación directa y secreta, por los ciudadanos inscritos en el Registro Civil.”.</w:t>
      </w:r>
    </w:p>
    <w:p w:rsidR="00D95F74" w:rsidRDefault="00D95F74" w:rsidP="00933D43">
      <w:pPr>
        <w:shd w:val="clear" w:color="auto" w:fill="FFFFFF"/>
        <w:spacing w:line="360" w:lineRule="auto"/>
        <w:jc w:val="both"/>
        <w:textAlignment w:val="baseline"/>
        <w:rPr>
          <w:rFonts w:ascii="Arial" w:eastAsia="Times New Roman" w:hAnsi="Arial" w:cs="Arial"/>
          <w:color w:val="000000"/>
          <w:lang w:eastAsia="es-CR"/>
        </w:rPr>
      </w:pPr>
    </w:p>
    <w:p w:rsidR="00802CA6" w:rsidRPr="00933D43" w:rsidRDefault="00802CA6" w:rsidP="00D95F74">
      <w:pPr>
        <w:shd w:val="clear" w:color="auto" w:fill="FFFFFF"/>
        <w:spacing w:line="360" w:lineRule="auto"/>
        <w:ind w:firstLine="708"/>
        <w:jc w:val="both"/>
        <w:textAlignment w:val="baseline"/>
        <w:rPr>
          <w:rFonts w:ascii="Arial" w:eastAsia="Times New Roman" w:hAnsi="Arial" w:cs="Arial"/>
          <w:color w:val="000000"/>
          <w:lang w:eastAsia="es-CR"/>
        </w:rPr>
      </w:pPr>
      <w:r w:rsidRPr="00933D43">
        <w:rPr>
          <w:rFonts w:ascii="Arial" w:eastAsia="Times New Roman" w:hAnsi="Arial" w:cs="Arial"/>
          <w:color w:val="000000"/>
          <w:lang w:eastAsia="es-CR"/>
        </w:rPr>
        <w:t>El sufragio es función primordial y obligatoria, pero el abstencionismo “viene ganando” a esta función cívica.</w:t>
      </w:r>
    </w:p>
    <w:p w:rsidR="00802CA6" w:rsidRPr="00933D43" w:rsidRDefault="00802CA6" w:rsidP="00D95F74">
      <w:pPr>
        <w:shd w:val="clear" w:color="auto" w:fill="FFFFFF"/>
        <w:spacing w:line="360" w:lineRule="auto"/>
        <w:ind w:firstLine="708"/>
        <w:jc w:val="both"/>
        <w:textAlignment w:val="baseline"/>
        <w:rPr>
          <w:rFonts w:ascii="Arial" w:eastAsia="Times New Roman" w:hAnsi="Arial" w:cs="Arial"/>
          <w:color w:val="000000"/>
          <w:lang w:eastAsia="es-CR"/>
        </w:rPr>
      </w:pPr>
      <w:r w:rsidRPr="00933D43">
        <w:rPr>
          <w:rFonts w:ascii="Arial" w:eastAsia="Times New Roman" w:hAnsi="Arial" w:cs="Arial"/>
          <w:color w:val="000000"/>
          <w:lang w:eastAsia="es-CR"/>
        </w:rPr>
        <w:t>Datos del Tribunal Supremo de Elecciones (TSE), referentes a la</w:t>
      </w:r>
      <w:r w:rsidR="009472A5" w:rsidRPr="00933D43">
        <w:rPr>
          <w:rFonts w:ascii="Arial" w:eastAsia="Times New Roman" w:hAnsi="Arial" w:cs="Arial"/>
          <w:color w:val="000000"/>
          <w:lang w:eastAsia="es-CR"/>
        </w:rPr>
        <w:t>s</w:t>
      </w:r>
      <w:r w:rsidRPr="00933D43">
        <w:rPr>
          <w:rFonts w:ascii="Arial" w:eastAsia="Times New Roman" w:hAnsi="Arial" w:cs="Arial"/>
          <w:color w:val="000000"/>
          <w:lang w:eastAsia="es-CR"/>
        </w:rPr>
        <w:t xml:space="preserve"> elecciones municipales del 2016, señalan que el abstencionismo fue del 64.6%. Y, en las celebradas en el año 2020, igualmente cercanas al 64%.</w:t>
      </w:r>
      <w:r w:rsidR="00D95F74">
        <w:rPr>
          <w:rFonts w:ascii="Arial" w:eastAsia="Times New Roman" w:hAnsi="Arial" w:cs="Arial"/>
          <w:color w:val="000000"/>
          <w:lang w:eastAsia="es-CR"/>
        </w:rPr>
        <w:t xml:space="preserve">  </w:t>
      </w:r>
      <w:r w:rsidRPr="00933D43">
        <w:rPr>
          <w:rFonts w:ascii="Arial" w:eastAsia="Times New Roman" w:hAnsi="Arial" w:cs="Arial"/>
          <w:color w:val="000000"/>
          <w:lang w:eastAsia="es-CR"/>
        </w:rPr>
        <w:t>Celebrar las elecciones m</w:t>
      </w:r>
      <w:r w:rsidR="009472A5" w:rsidRPr="00933D43">
        <w:rPr>
          <w:rFonts w:ascii="Arial" w:eastAsia="Times New Roman" w:hAnsi="Arial" w:cs="Arial"/>
          <w:color w:val="000000"/>
          <w:lang w:eastAsia="es-CR"/>
        </w:rPr>
        <w:t xml:space="preserve">unicipales -dos años después o </w:t>
      </w:r>
      <w:r w:rsidRPr="00933D43">
        <w:rPr>
          <w:rFonts w:ascii="Arial" w:eastAsia="Times New Roman" w:hAnsi="Arial" w:cs="Arial"/>
          <w:color w:val="000000"/>
          <w:lang w:eastAsia="es-CR"/>
        </w:rPr>
        <w:t xml:space="preserve">sea dos años antes de las presidenciales y </w:t>
      </w:r>
      <w:proofErr w:type="spellStart"/>
      <w:r w:rsidRPr="00933D43">
        <w:rPr>
          <w:rFonts w:ascii="Arial" w:eastAsia="Times New Roman" w:hAnsi="Arial" w:cs="Arial"/>
          <w:color w:val="000000"/>
          <w:lang w:eastAsia="es-CR"/>
        </w:rPr>
        <w:t>diputadiles</w:t>
      </w:r>
      <w:proofErr w:type="spellEnd"/>
      <w:r w:rsidR="009472A5" w:rsidRPr="00933D43">
        <w:rPr>
          <w:rFonts w:ascii="Arial" w:eastAsia="Times New Roman" w:hAnsi="Arial" w:cs="Arial"/>
          <w:color w:val="000000"/>
          <w:lang w:eastAsia="es-CR"/>
        </w:rPr>
        <w:t>-</w:t>
      </w:r>
      <w:r w:rsidRPr="00933D43">
        <w:rPr>
          <w:rFonts w:ascii="Arial" w:eastAsia="Times New Roman" w:hAnsi="Arial" w:cs="Arial"/>
          <w:color w:val="000000"/>
          <w:lang w:eastAsia="es-CR"/>
        </w:rPr>
        <w:t xml:space="preserve">, significa asignar recursos públicos, </w:t>
      </w:r>
      <w:proofErr w:type="gramStart"/>
      <w:r w:rsidRPr="00933D43">
        <w:rPr>
          <w:rFonts w:ascii="Arial" w:eastAsia="Times New Roman" w:hAnsi="Arial" w:cs="Arial"/>
          <w:color w:val="000000"/>
          <w:lang w:eastAsia="es-CR"/>
        </w:rPr>
        <w:t>que</w:t>
      </w:r>
      <w:proofErr w:type="gramEnd"/>
      <w:r w:rsidRPr="00933D43">
        <w:rPr>
          <w:rFonts w:ascii="Arial" w:eastAsia="Times New Roman" w:hAnsi="Arial" w:cs="Arial"/>
          <w:color w:val="000000"/>
          <w:lang w:eastAsia="es-CR"/>
        </w:rPr>
        <w:t xml:space="preserve"> con este cambio, podríamos economizar y reasignar para lo social.</w:t>
      </w:r>
    </w:p>
    <w:p w:rsidR="00802CA6" w:rsidRPr="00933D43" w:rsidRDefault="00802CA6" w:rsidP="00D95F74">
      <w:pPr>
        <w:shd w:val="clear" w:color="auto" w:fill="FFFFFF"/>
        <w:spacing w:line="360" w:lineRule="auto"/>
        <w:ind w:firstLine="708"/>
        <w:jc w:val="both"/>
        <w:textAlignment w:val="baseline"/>
        <w:rPr>
          <w:rFonts w:ascii="Arial" w:hAnsi="Arial" w:cs="Arial"/>
          <w:color w:val="000000"/>
        </w:rPr>
      </w:pPr>
      <w:r w:rsidRPr="00933D43">
        <w:rPr>
          <w:rFonts w:ascii="Arial" w:eastAsia="Times New Roman" w:hAnsi="Arial" w:cs="Arial"/>
          <w:color w:val="000000"/>
          <w:lang w:eastAsia="es-CR"/>
        </w:rPr>
        <w:t>Además de más dinero para tales elecciones, también implica más obligaciones y gastos extraordinarios para el TSE. Hacer ambas elecciones, las nacionales y las municipales, en un mismo día implica priorizar recursos sin -reitero- afectar el derecho sagrado a elegir o ser electo.</w:t>
      </w:r>
      <w:r w:rsidR="00D95F74">
        <w:rPr>
          <w:rFonts w:ascii="Arial" w:eastAsia="Times New Roman" w:hAnsi="Arial" w:cs="Arial"/>
          <w:color w:val="000000"/>
          <w:lang w:eastAsia="es-CR"/>
        </w:rPr>
        <w:t xml:space="preserve">  </w:t>
      </w:r>
      <w:r w:rsidRPr="00933D43">
        <w:rPr>
          <w:rFonts w:ascii="Arial" w:hAnsi="Arial" w:cs="Arial"/>
          <w:color w:val="000000"/>
        </w:rPr>
        <w:t>Cabe citar que en las del 2016, según información del TSE, el costo del proceso fue de </w:t>
      </w:r>
      <w:r w:rsidRPr="00933D43">
        <w:rPr>
          <w:rStyle w:val="Textoennegrita"/>
          <w:rFonts w:ascii="Arial" w:hAnsi="Arial" w:cs="Arial"/>
          <w:color w:val="000000"/>
          <w:bdr w:val="none" w:sz="0" w:space="0" w:color="auto" w:frame="1"/>
        </w:rPr>
        <w:t>¢4. 643 691 537,00.</w:t>
      </w:r>
    </w:p>
    <w:p w:rsidR="00802CA6" w:rsidRPr="00933D43" w:rsidRDefault="00802CA6" w:rsidP="00D95F74">
      <w:pPr>
        <w:pStyle w:val="NormalWeb"/>
        <w:shd w:val="clear" w:color="auto" w:fill="FFFFFF"/>
        <w:spacing w:before="0" w:beforeAutospacing="0" w:after="0" w:afterAutospacing="0" w:line="360" w:lineRule="auto"/>
        <w:ind w:firstLine="708"/>
        <w:jc w:val="both"/>
        <w:textAlignment w:val="baseline"/>
        <w:rPr>
          <w:rFonts w:ascii="Arial" w:hAnsi="Arial" w:cs="Arial"/>
          <w:color w:val="000000"/>
        </w:rPr>
      </w:pPr>
      <w:r w:rsidRPr="00933D43">
        <w:rPr>
          <w:rFonts w:ascii="Arial" w:hAnsi="Arial" w:cs="Arial"/>
          <w:color w:val="000000"/>
        </w:rPr>
        <w:t>En referencia específica a los partidos políticos, consta que</w:t>
      </w:r>
      <w:r w:rsidRPr="00933D43">
        <w:rPr>
          <w:rStyle w:val="Textoennegrita"/>
          <w:rFonts w:ascii="Arial" w:hAnsi="Arial" w:cs="Arial"/>
          <w:color w:val="000000"/>
          <w:bdr w:val="none" w:sz="0" w:space="0" w:color="auto" w:frame="1"/>
        </w:rPr>
        <w:t>:</w:t>
      </w:r>
      <w:r w:rsidR="00D35CE4">
        <w:rPr>
          <w:rStyle w:val="Textoennegrita"/>
          <w:rFonts w:ascii="Arial" w:hAnsi="Arial" w:cs="Arial"/>
          <w:color w:val="000000"/>
          <w:bdr w:val="none" w:sz="0" w:space="0" w:color="auto" w:frame="1"/>
        </w:rPr>
        <w:t xml:space="preserve"> </w:t>
      </w:r>
      <w:r w:rsidRPr="00933D43">
        <w:rPr>
          <w:rFonts w:ascii="Arial" w:hAnsi="Arial" w:cs="Arial"/>
          <w:color w:val="000000"/>
        </w:rPr>
        <w:t xml:space="preserve">“por resolución </w:t>
      </w:r>
      <w:proofErr w:type="spellStart"/>
      <w:r w:rsidR="00D35CE4" w:rsidRPr="00933D43">
        <w:rPr>
          <w:rFonts w:ascii="Arial" w:hAnsi="Arial" w:cs="Arial"/>
          <w:color w:val="000000"/>
        </w:rPr>
        <w:t>N</w:t>
      </w:r>
      <w:r w:rsidRPr="00933D43">
        <w:rPr>
          <w:rFonts w:ascii="Arial" w:hAnsi="Arial" w:cs="Arial"/>
          <w:color w:val="000000"/>
        </w:rPr>
        <w:t>.°</w:t>
      </w:r>
      <w:proofErr w:type="spellEnd"/>
      <w:r w:rsidRPr="00933D43">
        <w:rPr>
          <w:rFonts w:ascii="Arial" w:hAnsi="Arial" w:cs="Arial"/>
          <w:color w:val="000000"/>
        </w:rPr>
        <w:t xml:space="preserve"> 0675-E10-2016 de las 15:45 horas del 26 de enero de 2016, el Tribunal fijó el monto de la contribución estatal a los partidos políticos, correspondiente a las elecciones municipales celebradas en febrero de 2016, en la suma de </w:t>
      </w:r>
      <w:r w:rsidRPr="00933D43">
        <w:rPr>
          <w:rStyle w:val="Textoennegrita"/>
          <w:rFonts w:ascii="Arial" w:hAnsi="Arial" w:cs="Arial"/>
          <w:color w:val="000000"/>
          <w:bdr w:val="none" w:sz="0" w:space="0" w:color="auto" w:frame="1"/>
        </w:rPr>
        <w:t>₡6.805.376.250,00.</w:t>
      </w:r>
      <w:r w:rsidRPr="00933D43">
        <w:rPr>
          <w:rFonts w:ascii="Arial" w:hAnsi="Arial" w:cs="Arial"/>
          <w:color w:val="000000"/>
        </w:rPr>
        <w:t> (…)”.</w:t>
      </w:r>
      <w:r w:rsidR="00D95F74">
        <w:rPr>
          <w:rFonts w:ascii="Arial" w:hAnsi="Arial" w:cs="Arial"/>
          <w:color w:val="000000"/>
        </w:rPr>
        <w:t xml:space="preserve">  </w:t>
      </w:r>
      <w:r w:rsidRPr="00933D43">
        <w:rPr>
          <w:rFonts w:ascii="Arial" w:hAnsi="Arial" w:cs="Arial"/>
          <w:color w:val="000000"/>
        </w:rPr>
        <w:t xml:space="preserve">Para las nacionales del 2018 (y municipales del 2020), la resolución </w:t>
      </w:r>
      <w:proofErr w:type="spellStart"/>
      <w:r w:rsidR="00D35CE4" w:rsidRPr="00933D43">
        <w:rPr>
          <w:rFonts w:ascii="Arial" w:hAnsi="Arial" w:cs="Arial"/>
          <w:color w:val="000000"/>
        </w:rPr>
        <w:t>N</w:t>
      </w:r>
      <w:r w:rsidRPr="00933D43">
        <w:rPr>
          <w:rFonts w:ascii="Arial" w:hAnsi="Arial" w:cs="Arial"/>
          <w:color w:val="000000"/>
        </w:rPr>
        <w:t>.°</w:t>
      </w:r>
      <w:proofErr w:type="spellEnd"/>
      <w:r w:rsidRPr="00933D43">
        <w:rPr>
          <w:rFonts w:ascii="Arial" w:hAnsi="Arial" w:cs="Arial"/>
          <w:color w:val="000000"/>
        </w:rPr>
        <w:t xml:space="preserve"> 0959-E10-2017 del Tribunal Supremo de Elecciones, de las diez horas del treinta y uno de enero de dos mil diecisiete, expone que:</w:t>
      </w:r>
      <w:r w:rsidR="00D95F74">
        <w:rPr>
          <w:rFonts w:ascii="Arial" w:hAnsi="Arial" w:cs="Arial"/>
          <w:color w:val="000000"/>
        </w:rPr>
        <w:t xml:space="preserve">  </w:t>
      </w:r>
      <w:r w:rsidRPr="00933D43">
        <w:rPr>
          <w:rFonts w:ascii="Arial" w:hAnsi="Arial" w:cs="Arial"/>
          <w:color w:val="000000"/>
        </w:rPr>
        <w:t xml:space="preserve">“Se fija el monto de la contribución estatal a los partidos políticos correspondiente a las elecciones presidenciales y legislativas que se celebrarán </w:t>
      </w:r>
      <w:r w:rsidRPr="00933D43">
        <w:rPr>
          <w:rFonts w:ascii="Arial" w:hAnsi="Arial" w:cs="Arial"/>
          <w:color w:val="000000"/>
        </w:rPr>
        <w:lastRenderedPageBreak/>
        <w:t>el 4 de febrero de 2018 en la suma de </w:t>
      </w:r>
      <w:r w:rsidRPr="00933D43">
        <w:rPr>
          <w:rStyle w:val="Textoennegrita"/>
          <w:rFonts w:ascii="Arial" w:hAnsi="Arial" w:cs="Arial"/>
          <w:color w:val="000000"/>
          <w:bdr w:val="none" w:sz="0" w:space="0" w:color="auto" w:frame="1"/>
        </w:rPr>
        <w:t>₡25.029.906.960,00</w:t>
      </w:r>
      <w:r w:rsidRPr="00933D43">
        <w:rPr>
          <w:rFonts w:ascii="Arial" w:hAnsi="Arial" w:cs="Arial"/>
          <w:color w:val="000000"/>
        </w:rPr>
        <w:t> (veinticinco mil veintinueve   millones novecientos seis mil novecientos sesenta colones).</w:t>
      </w:r>
    </w:p>
    <w:p w:rsidR="00802CA6" w:rsidRPr="00933D43" w:rsidRDefault="00802CA6" w:rsidP="00D95F74">
      <w:pPr>
        <w:pStyle w:val="NormalWeb"/>
        <w:shd w:val="clear" w:color="auto" w:fill="FFFFFF"/>
        <w:spacing w:before="0" w:beforeAutospacing="0" w:after="0" w:afterAutospacing="0" w:line="360" w:lineRule="auto"/>
        <w:ind w:firstLine="708"/>
        <w:jc w:val="both"/>
        <w:textAlignment w:val="baseline"/>
        <w:rPr>
          <w:rFonts w:ascii="Arial" w:hAnsi="Arial" w:cs="Arial"/>
          <w:color w:val="000000"/>
        </w:rPr>
      </w:pPr>
      <w:r w:rsidRPr="00933D43">
        <w:rPr>
          <w:rFonts w:ascii="Arial" w:hAnsi="Arial" w:cs="Arial"/>
          <w:color w:val="000000"/>
        </w:rPr>
        <w:t>En relación a las elecciones municipales del 2 de febrero de 2020 “el monto de la contribución estatal a los partidos políticos es de </w:t>
      </w:r>
      <w:r w:rsidRPr="00933D43">
        <w:rPr>
          <w:rStyle w:val="Textoennegrita"/>
          <w:rFonts w:ascii="Arial" w:hAnsi="Arial" w:cs="Arial"/>
          <w:color w:val="000000"/>
          <w:bdr w:val="none" w:sz="0" w:space="0" w:color="auto" w:frame="1"/>
        </w:rPr>
        <w:t>₡9.386.215.110,00</w:t>
      </w:r>
      <w:r w:rsidRPr="00933D43">
        <w:rPr>
          <w:rFonts w:ascii="Arial" w:hAnsi="Arial" w:cs="Arial"/>
          <w:color w:val="000000"/>
        </w:rPr>
        <w:t> (nueve mil trescientos ochenta y seis millones doscientos quince mil ciento diez colones)”</w:t>
      </w:r>
      <w:r w:rsidR="00D95F74">
        <w:rPr>
          <w:rFonts w:ascii="Arial" w:hAnsi="Arial" w:cs="Arial"/>
          <w:color w:val="000000"/>
        </w:rPr>
        <w:t xml:space="preserve">, </w:t>
      </w:r>
      <w:r w:rsidRPr="00D95F74">
        <w:rPr>
          <w:rStyle w:val="Textoennegrita"/>
          <w:rFonts w:ascii="Arial" w:hAnsi="Arial" w:cs="Arial"/>
          <w:b w:val="0"/>
          <w:color w:val="000000"/>
          <w:bdr w:val="none" w:sz="0" w:space="0" w:color="auto" w:frame="1"/>
        </w:rPr>
        <w:t xml:space="preserve">es más, muchísimo </w:t>
      </w:r>
      <w:proofErr w:type="gramStart"/>
      <w:r w:rsidRPr="00D95F74">
        <w:rPr>
          <w:rStyle w:val="Textoennegrita"/>
          <w:rFonts w:ascii="Arial" w:hAnsi="Arial" w:cs="Arial"/>
          <w:b w:val="0"/>
          <w:color w:val="000000"/>
          <w:bdr w:val="none" w:sz="0" w:space="0" w:color="auto" w:frame="1"/>
        </w:rPr>
        <w:t>más  de</w:t>
      </w:r>
      <w:proofErr w:type="gramEnd"/>
      <w:r w:rsidRPr="00D95F74">
        <w:rPr>
          <w:rStyle w:val="Textoennegrita"/>
          <w:rFonts w:ascii="Arial" w:hAnsi="Arial" w:cs="Arial"/>
          <w:b w:val="0"/>
          <w:color w:val="000000"/>
          <w:bdr w:val="none" w:sz="0" w:space="0" w:color="auto" w:frame="1"/>
        </w:rPr>
        <w:t xml:space="preserve"> una tercera parte de lo que  correspondió a las elecciones del 2018.</w:t>
      </w:r>
    </w:p>
    <w:p w:rsidR="00802CA6" w:rsidRPr="00933D43" w:rsidRDefault="00802CA6" w:rsidP="00933D43">
      <w:pPr>
        <w:pStyle w:val="NormalWeb"/>
        <w:shd w:val="clear" w:color="auto" w:fill="FFFFFF"/>
        <w:spacing w:before="0" w:beforeAutospacing="0" w:after="0" w:afterAutospacing="0" w:line="360" w:lineRule="auto"/>
        <w:jc w:val="both"/>
        <w:textAlignment w:val="baseline"/>
        <w:rPr>
          <w:rFonts w:ascii="Arial" w:hAnsi="Arial" w:cs="Arial"/>
          <w:color w:val="000000"/>
        </w:rPr>
      </w:pPr>
      <w:r w:rsidRPr="00933D43">
        <w:rPr>
          <w:rFonts w:ascii="Arial" w:hAnsi="Arial" w:cs="Arial"/>
          <w:color w:val="000000"/>
        </w:rPr>
        <w:t>Por supuesto que costo final de elecciones de au</w:t>
      </w:r>
      <w:r w:rsidR="00D95F74">
        <w:rPr>
          <w:rFonts w:ascii="Arial" w:hAnsi="Arial" w:cs="Arial"/>
          <w:color w:val="000000"/>
        </w:rPr>
        <w:t>toridades municipales del 2020,</w:t>
      </w:r>
      <w:r w:rsidRPr="00933D43">
        <w:rPr>
          <w:rFonts w:ascii="Arial" w:hAnsi="Arial" w:cs="Arial"/>
          <w:color w:val="000000"/>
        </w:rPr>
        <w:t xml:space="preserve"> fue </w:t>
      </w:r>
      <w:r w:rsidR="00A91A7E">
        <w:rPr>
          <w:rFonts w:ascii="Arial" w:hAnsi="Arial" w:cs="Arial"/>
          <w:color w:val="000000"/>
        </w:rPr>
        <w:t>superior al proceso elección</w:t>
      </w:r>
      <w:r w:rsidRPr="00933D43">
        <w:rPr>
          <w:rFonts w:ascii="Arial" w:hAnsi="Arial" w:cs="Arial"/>
          <w:color w:val="000000"/>
        </w:rPr>
        <w:t xml:space="preserve"> del 2016.</w:t>
      </w:r>
      <w:r w:rsidR="00D95F74">
        <w:rPr>
          <w:rFonts w:ascii="Arial" w:hAnsi="Arial" w:cs="Arial"/>
          <w:color w:val="000000"/>
        </w:rPr>
        <w:t xml:space="preserve">  </w:t>
      </w:r>
      <w:r w:rsidRPr="00933D43">
        <w:rPr>
          <w:rFonts w:ascii="Arial" w:hAnsi="Arial" w:cs="Arial"/>
          <w:color w:val="000000"/>
        </w:rPr>
        <w:t>Ello implica muchísimos miles de millones (para las municipales), y el abstencionismo sigue sin cambios que se consideren positivos.</w:t>
      </w:r>
    </w:p>
    <w:p w:rsidR="00802CA6" w:rsidRPr="00933D43" w:rsidRDefault="00802CA6" w:rsidP="00D95F74">
      <w:pPr>
        <w:pStyle w:val="NormalWeb"/>
        <w:shd w:val="clear" w:color="auto" w:fill="FFFFFF"/>
        <w:spacing w:before="0" w:beforeAutospacing="0" w:after="0" w:afterAutospacing="0" w:line="360" w:lineRule="auto"/>
        <w:ind w:firstLine="708"/>
        <w:jc w:val="both"/>
        <w:textAlignment w:val="baseline"/>
        <w:rPr>
          <w:rFonts w:ascii="Arial" w:hAnsi="Arial" w:cs="Arial"/>
          <w:color w:val="000000"/>
        </w:rPr>
      </w:pPr>
      <w:r w:rsidRPr="00933D43">
        <w:rPr>
          <w:rFonts w:ascii="Arial" w:hAnsi="Arial" w:cs="Arial"/>
          <w:color w:val="000000"/>
        </w:rPr>
        <w:t>No olvidemos que el artículo 91</w:t>
      </w:r>
      <w:r w:rsidR="00A91A7E">
        <w:rPr>
          <w:rFonts w:ascii="Arial" w:hAnsi="Arial" w:cs="Arial"/>
          <w:color w:val="000000"/>
        </w:rPr>
        <w:t xml:space="preserve"> del Código Electoral</w:t>
      </w:r>
      <w:r w:rsidRPr="00933D43">
        <w:rPr>
          <w:rFonts w:ascii="Arial" w:hAnsi="Arial" w:cs="Arial"/>
          <w:color w:val="000000"/>
        </w:rPr>
        <w:t xml:space="preserve"> expresa:</w:t>
      </w:r>
    </w:p>
    <w:p w:rsidR="00802CA6" w:rsidRPr="00933D43" w:rsidRDefault="009472A5" w:rsidP="00933D43">
      <w:pPr>
        <w:pStyle w:val="NormalWeb"/>
        <w:shd w:val="clear" w:color="auto" w:fill="FFFFFF"/>
        <w:spacing w:before="0" w:beforeAutospacing="0" w:after="0" w:afterAutospacing="0" w:line="360" w:lineRule="auto"/>
        <w:jc w:val="both"/>
        <w:textAlignment w:val="baseline"/>
        <w:rPr>
          <w:rFonts w:ascii="Arial" w:hAnsi="Arial" w:cs="Arial"/>
        </w:rPr>
      </w:pPr>
      <w:r w:rsidRPr="00933D43">
        <w:rPr>
          <w:rFonts w:ascii="Arial" w:hAnsi="Arial" w:cs="Arial"/>
        </w:rPr>
        <w:t>“</w:t>
      </w:r>
      <w:r w:rsidR="00802CA6" w:rsidRPr="00A91A7E">
        <w:rPr>
          <w:rFonts w:ascii="Arial" w:hAnsi="Arial" w:cs="Arial"/>
          <w:b/>
        </w:rPr>
        <w:t>Contribución estatal a procesos electorales municipales</w:t>
      </w:r>
      <w:r w:rsidR="00A91A7E">
        <w:rPr>
          <w:rFonts w:ascii="Arial" w:hAnsi="Arial" w:cs="Arial"/>
        </w:rPr>
        <w:t>.</w:t>
      </w:r>
      <w:r w:rsidR="00802CA6" w:rsidRPr="00933D43">
        <w:rPr>
          <w:rFonts w:ascii="Arial" w:hAnsi="Arial" w:cs="Arial"/>
        </w:rPr>
        <w:t xml:space="preserve"> El Estado contribuirá con un cero coma cero tres por ciento (0,03%) del PIB para cubrir los gastos en que incurran los partidos políticos con derecho a ellos por su participación en los procesos electorales de carácter municipal, de conformidad con las reglas establecidas en la Constitución Política y en este Código</w:t>
      </w:r>
      <w:r w:rsidRPr="00933D43">
        <w:rPr>
          <w:rFonts w:ascii="Arial" w:hAnsi="Arial" w:cs="Arial"/>
        </w:rPr>
        <w:t>”</w:t>
      </w:r>
      <w:r w:rsidR="00802CA6" w:rsidRPr="00933D43">
        <w:rPr>
          <w:rFonts w:ascii="Arial" w:hAnsi="Arial" w:cs="Arial"/>
        </w:rPr>
        <w:t>.</w:t>
      </w:r>
      <w:r w:rsidR="00A91A7E">
        <w:rPr>
          <w:rFonts w:ascii="Arial" w:hAnsi="Arial" w:cs="Arial"/>
        </w:rPr>
        <w:t xml:space="preserve">  </w:t>
      </w:r>
      <w:r w:rsidR="00802CA6" w:rsidRPr="00933D43">
        <w:rPr>
          <w:rFonts w:ascii="Arial" w:hAnsi="Arial" w:cs="Arial"/>
        </w:rPr>
        <w:t>Lo anterior significa que: la contribución (0,03% del producto interno bruto) para cubrir los gastos de los partidos políticos</w:t>
      </w:r>
      <w:r w:rsidR="00A91A7E">
        <w:rPr>
          <w:rFonts w:ascii="Arial" w:hAnsi="Arial" w:cs="Arial"/>
        </w:rPr>
        <w:t xml:space="preserve"> </w:t>
      </w:r>
      <w:r w:rsidR="00802CA6" w:rsidRPr="00933D43">
        <w:rPr>
          <w:rFonts w:ascii="Arial" w:hAnsi="Arial" w:cs="Arial"/>
        </w:rPr>
        <w:t>por su participación en procesos electorales de carácter municipal, incrementará, según crezca la producción nacional.</w:t>
      </w:r>
    </w:p>
    <w:p w:rsidR="00802CA6" w:rsidRPr="00933D43" w:rsidRDefault="00802CA6" w:rsidP="00A91A7E">
      <w:pPr>
        <w:pStyle w:val="NormalWeb"/>
        <w:shd w:val="clear" w:color="auto" w:fill="FFFFFF"/>
        <w:spacing w:before="0" w:beforeAutospacing="0" w:after="0" w:afterAutospacing="0" w:line="360" w:lineRule="auto"/>
        <w:ind w:firstLine="708"/>
        <w:jc w:val="both"/>
        <w:textAlignment w:val="baseline"/>
        <w:rPr>
          <w:rFonts w:ascii="Arial" w:hAnsi="Arial" w:cs="Arial"/>
        </w:rPr>
      </w:pPr>
      <w:r w:rsidRPr="00933D43">
        <w:rPr>
          <w:rFonts w:ascii="Arial" w:hAnsi="Arial" w:cs="Arial"/>
        </w:rPr>
        <w:t xml:space="preserve">O sea: a mayor crecimiento del PIB, más dinero para las municipales. No </w:t>
      </w:r>
      <w:proofErr w:type="gramStart"/>
      <w:r w:rsidRPr="00933D43">
        <w:rPr>
          <w:rFonts w:ascii="Arial" w:hAnsi="Arial" w:cs="Arial"/>
        </w:rPr>
        <w:t>obs</w:t>
      </w:r>
      <w:r w:rsidR="009472A5" w:rsidRPr="00933D43">
        <w:rPr>
          <w:rFonts w:ascii="Arial" w:hAnsi="Arial" w:cs="Arial"/>
        </w:rPr>
        <w:t>tante</w:t>
      </w:r>
      <w:proofErr w:type="gramEnd"/>
      <w:r w:rsidR="009472A5" w:rsidRPr="00933D43">
        <w:rPr>
          <w:rFonts w:ascii="Arial" w:hAnsi="Arial" w:cs="Arial"/>
        </w:rPr>
        <w:t xml:space="preserve"> la participación en esos </w:t>
      </w:r>
      <w:r w:rsidRPr="00933D43">
        <w:rPr>
          <w:rFonts w:ascii="Arial" w:hAnsi="Arial" w:cs="Arial"/>
        </w:rPr>
        <w:t>procesos electorales no crece.  El país utiliza má</w:t>
      </w:r>
      <w:r w:rsidR="00A91A7E">
        <w:rPr>
          <w:rFonts w:ascii="Arial" w:hAnsi="Arial" w:cs="Arial"/>
        </w:rPr>
        <w:t xml:space="preserve">s dinero para las municipales, </w:t>
      </w:r>
      <w:r w:rsidRPr="00933D43">
        <w:rPr>
          <w:rFonts w:ascii="Arial" w:hAnsi="Arial" w:cs="Arial"/>
        </w:rPr>
        <w:t xml:space="preserve">pero </w:t>
      </w:r>
      <w:r w:rsidR="00A91A7E">
        <w:rPr>
          <w:rFonts w:ascii="Arial" w:hAnsi="Arial" w:cs="Arial"/>
        </w:rPr>
        <w:t>la abstención</w:t>
      </w:r>
      <w:r w:rsidRPr="00933D43">
        <w:rPr>
          <w:rFonts w:ascii="Arial" w:hAnsi="Arial" w:cs="Arial"/>
        </w:rPr>
        <w:t xml:space="preserve"> se mantiene prácticamente igual (alrededor del 60%).</w:t>
      </w:r>
    </w:p>
    <w:p w:rsidR="00802CA6" w:rsidRPr="00933D43" w:rsidRDefault="00802CA6" w:rsidP="00A91A7E">
      <w:pPr>
        <w:pStyle w:val="NormalWeb"/>
        <w:shd w:val="clear" w:color="auto" w:fill="FFFFFF"/>
        <w:spacing w:before="0" w:beforeAutospacing="0" w:after="0" w:afterAutospacing="0" w:line="360" w:lineRule="auto"/>
        <w:ind w:firstLine="708"/>
        <w:jc w:val="both"/>
        <w:textAlignment w:val="baseline"/>
        <w:rPr>
          <w:rFonts w:ascii="Arial" w:hAnsi="Arial" w:cs="Arial"/>
          <w:bCs/>
          <w:spacing w:val="-12"/>
        </w:rPr>
      </w:pPr>
      <w:r w:rsidRPr="00933D43">
        <w:rPr>
          <w:rFonts w:ascii="Arial" w:hAnsi="Arial" w:cs="Arial"/>
        </w:rPr>
        <w:t>El país, con la utilización de los impuestos (que podrían direccionarse a otros temas fundamentales), garantiza derechos constitucionales y derechos humanos.</w:t>
      </w:r>
      <w:r w:rsidR="00A91A7E">
        <w:rPr>
          <w:rFonts w:ascii="Arial" w:hAnsi="Arial" w:cs="Arial"/>
        </w:rPr>
        <w:t xml:space="preserve">  </w:t>
      </w:r>
      <w:r w:rsidRPr="00933D43">
        <w:rPr>
          <w:rFonts w:ascii="Arial" w:hAnsi="Arial" w:cs="Arial"/>
          <w:bCs/>
          <w:spacing w:val="-12"/>
        </w:rPr>
        <w:t>Aquí valga recordar, de la Declaración Universal de Derechos Humanos, el Artículo 21, que cita:</w:t>
      </w:r>
    </w:p>
    <w:p w:rsidR="00802CA6" w:rsidRPr="00933D43" w:rsidRDefault="00802CA6" w:rsidP="00933D43">
      <w:pPr>
        <w:pStyle w:val="Prrafodelista"/>
        <w:numPr>
          <w:ilvl w:val="0"/>
          <w:numId w:val="3"/>
        </w:numPr>
        <w:shd w:val="clear" w:color="auto" w:fill="FFFFFF"/>
        <w:spacing w:line="360" w:lineRule="auto"/>
        <w:jc w:val="both"/>
        <w:rPr>
          <w:rFonts w:ascii="Arial" w:eastAsia="Times New Roman" w:hAnsi="Arial" w:cs="Arial"/>
          <w:spacing w:val="-5"/>
          <w:lang w:eastAsia="es-CR"/>
        </w:rPr>
      </w:pPr>
      <w:r w:rsidRPr="00933D43">
        <w:rPr>
          <w:rFonts w:ascii="Arial" w:eastAsia="Times New Roman" w:hAnsi="Arial" w:cs="Arial"/>
          <w:spacing w:val="-5"/>
          <w:lang w:eastAsia="es-CR"/>
        </w:rPr>
        <w:t>Toda persona tiene derecho a participar en el gobierno de su país, directamente o por medio de representantes libremente escogidos.</w:t>
      </w:r>
      <w:r w:rsidRPr="00933D43">
        <w:rPr>
          <w:rFonts w:ascii="Arial" w:eastAsia="Times New Roman" w:hAnsi="Arial" w:cs="Arial"/>
          <w:spacing w:val="-5"/>
          <w:lang w:eastAsia="es-CR"/>
        </w:rPr>
        <w:br/>
        <w:t>2. Toda persona tiene el derecho de acceso, en condiciones de igualdad, a las funciones públicas de su país.</w:t>
      </w:r>
      <w:r w:rsidRPr="00933D43">
        <w:rPr>
          <w:rFonts w:ascii="Arial" w:eastAsia="Times New Roman" w:hAnsi="Arial" w:cs="Arial"/>
          <w:spacing w:val="-5"/>
          <w:lang w:eastAsia="es-CR"/>
        </w:rPr>
        <w:br/>
        <w:t xml:space="preserve">3. La voluntad del pueblo es la base de la autoridad del poder público; esta voluntad se expresará mediante elecciones auténticas que habrán de celebrarse </w:t>
      </w:r>
      <w:r w:rsidRPr="00933D43">
        <w:rPr>
          <w:rFonts w:ascii="Arial" w:eastAsia="Times New Roman" w:hAnsi="Arial" w:cs="Arial"/>
          <w:spacing w:val="-5"/>
          <w:lang w:eastAsia="es-CR"/>
        </w:rPr>
        <w:lastRenderedPageBreak/>
        <w:t>periódicamente, por sufragio universal e igual y por voto secreto u otro procedimiento equivalente que garantice la libertad del voto.</w:t>
      </w:r>
    </w:p>
    <w:p w:rsidR="0032237D" w:rsidRDefault="00802CA6" w:rsidP="0032237D">
      <w:pPr>
        <w:shd w:val="clear" w:color="auto" w:fill="FFFFFF"/>
        <w:spacing w:line="360" w:lineRule="auto"/>
        <w:ind w:firstLine="360"/>
        <w:jc w:val="both"/>
        <w:rPr>
          <w:rFonts w:ascii="Arial" w:eastAsia="Times New Roman" w:hAnsi="Arial" w:cs="Arial"/>
          <w:spacing w:val="-5"/>
          <w:lang w:eastAsia="es-CR"/>
        </w:rPr>
      </w:pPr>
      <w:r w:rsidRPr="00933D43">
        <w:rPr>
          <w:rFonts w:ascii="Arial" w:eastAsia="Times New Roman" w:hAnsi="Arial" w:cs="Arial"/>
          <w:spacing w:val="-5"/>
          <w:lang w:eastAsia="es-CR"/>
        </w:rPr>
        <w:t>Igualmente es importante aclarar que realizando las elecciones municipales y nacionales en un mismo día -cada cuatro años- siempr</w:t>
      </w:r>
      <w:r w:rsidR="009472A5" w:rsidRPr="00933D43">
        <w:rPr>
          <w:rFonts w:ascii="Arial" w:eastAsia="Times New Roman" w:hAnsi="Arial" w:cs="Arial"/>
          <w:spacing w:val="-5"/>
          <w:lang w:eastAsia="es-CR"/>
        </w:rPr>
        <w:t xml:space="preserve">e se respeta el derecho humano </w:t>
      </w:r>
      <w:r w:rsidRPr="00933D43">
        <w:rPr>
          <w:rFonts w:ascii="Arial" w:eastAsia="Times New Roman" w:hAnsi="Arial" w:cs="Arial"/>
          <w:spacing w:val="-5"/>
          <w:lang w:eastAsia="es-CR"/>
        </w:rPr>
        <w:t xml:space="preserve">a participar en el gobierno del país, el nacional, el cantonal y distrital. </w:t>
      </w:r>
    </w:p>
    <w:p w:rsidR="0032237D" w:rsidRDefault="0032237D" w:rsidP="0032237D">
      <w:pPr>
        <w:shd w:val="clear" w:color="auto" w:fill="FFFFFF"/>
        <w:spacing w:line="360" w:lineRule="auto"/>
        <w:ind w:firstLine="360"/>
        <w:jc w:val="both"/>
        <w:rPr>
          <w:rFonts w:ascii="Arial" w:eastAsia="Times New Roman" w:hAnsi="Arial" w:cs="Arial"/>
          <w:spacing w:val="-5"/>
          <w:lang w:eastAsia="es-CR"/>
        </w:rPr>
      </w:pPr>
    </w:p>
    <w:p w:rsidR="00802CA6" w:rsidRPr="00933D43" w:rsidRDefault="0032237D" w:rsidP="0032237D">
      <w:pPr>
        <w:shd w:val="clear" w:color="auto" w:fill="FFFFFF"/>
        <w:spacing w:line="360" w:lineRule="auto"/>
        <w:ind w:firstLine="360"/>
        <w:jc w:val="both"/>
        <w:rPr>
          <w:rFonts w:ascii="Arial" w:eastAsia="Times New Roman" w:hAnsi="Arial" w:cs="Arial"/>
          <w:spacing w:val="-5"/>
          <w:lang w:eastAsia="es-CR"/>
        </w:rPr>
      </w:pPr>
      <w:r>
        <w:rPr>
          <w:rFonts w:ascii="Arial" w:eastAsia="Times New Roman" w:hAnsi="Arial" w:cs="Arial"/>
          <w:spacing w:val="-5"/>
          <w:lang w:eastAsia="es-CR"/>
        </w:rPr>
        <w:t xml:space="preserve">La </w:t>
      </w:r>
      <w:r w:rsidR="00802CA6" w:rsidRPr="00933D43">
        <w:rPr>
          <w:rFonts w:ascii="Arial" w:eastAsia="Times New Roman" w:hAnsi="Arial" w:cs="Arial"/>
          <w:spacing w:val="-5"/>
          <w:lang w:eastAsia="es-CR"/>
        </w:rPr>
        <w:t>Declaración</w:t>
      </w:r>
      <w:r>
        <w:rPr>
          <w:rFonts w:ascii="Arial" w:eastAsia="Times New Roman" w:hAnsi="Arial" w:cs="Arial"/>
          <w:spacing w:val="-5"/>
          <w:lang w:eastAsia="es-CR"/>
        </w:rPr>
        <w:t xml:space="preserve"> Universal</w:t>
      </w:r>
      <w:r w:rsidR="00802CA6" w:rsidRPr="00933D43">
        <w:rPr>
          <w:rFonts w:ascii="Arial" w:eastAsia="Times New Roman" w:hAnsi="Arial" w:cs="Arial"/>
          <w:spacing w:val="-5"/>
          <w:lang w:eastAsia="es-CR"/>
        </w:rPr>
        <w:t xml:space="preserve"> de Derechos Humanos que, también contiene el Artículo 29, que establece:</w:t>
      </w:r>
    </w:p>
    <w:p w:rsidR="00802CA6" w:rsidRPr="00933D43" w:rsidRDefault="00802CA6" w:rsidP="00933D43">
      <w:pPr>
        <w:shd w:val="clear" w:color="auto" w:fill="FFFFFF"/>
        <w:spacing w:line="360" w:lineRule="auto"/>
        <w:ind w:left="426" w:right="996"/>
        <w:jc w:val="both"/>
        <w:rPr>
          <w:rFonts w:ascii="Arial" w:eastAsia="Times New Roman" w:hAnsi="Arial" w:cs="Arial"/>
          <w:spacing w:val="-5"/>
          <w:lang w:eastAsia="es-CR"/>
        </w:rPr>
      </w:pPr>
      <w:r w:rsidRPr="00933D43">
        <w:rPr>
          <w:rFonts w:ascii="Arial" w:eastAsia="Times New Roman" w:hAnsi="Arial" w:cs="Arial"/>
          <w:spacing w:val="-5"/>
          <w:lang w:eastAsia="es-CR"/>
        </w:rPr>
        <w:t>1. Toda persona tiene deberes respecto a la comunidad, puesto que sólo en ella puede desarrollar libre y plenamente su personalidad.</w:t>
      </w:r>
      <w:r w:rsidRPr="00933D43">
        <w:rPr>
          <w:rFonts w:ascii="Arial" w:eastAsia="Times New Roman" w:hAnsi="Arial" w:cs="Arial"/>
          <w:spacing w:val="-5"/>
          <w:lang w:eastAsia="es-CR"/>
        </w:rPr>
        <w:br/>
        <w:t>2. 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sociedad democrática.</w:t>
      </w:r>
      <w:r w:rsidRPr="00933D43">
        <w:rPr>
          <w:rFonts w:ascii="Arial" w:eastAsia="Times New Roman" w:hAnsi="Arial" w:cs="Arial"/>
          <w:spacing w:val="-5"/>
          <w:lang w:eastAsia="es-CR"/>
        </w:rPr>
        <w:br/>
        <w:t>3. Estos derechos y libertades no podrán, en ningún caso, ser ejercidos en oposición a los propósitos y principios de las Naciones Unidas.</w:t>
      </w:r>
    </w:p>
    <w:p w:rsidR="000E435E" w:rsidRDefault="000E435E" w:rsidP="00933D43">
      <w:pPr>
        <w:shd w:val="clear" w:color="auto" w:fill="FFFFFF"/>
        <w:spacing w:line="360" w:lineRule="auto"/>
        <w:jc w:val="both"/>
        <w:rPr>
          <w:rFonts w:ascii="Arial" w:eastAsia="Times New Roman" w:hAnsi="Arial" w:cs="Arial"/>
          <w:spacing w:val="-5"/>
          <w:lang w:eastAsia="es-CR"/>
        </w:rPr>
      </w:pPr>
    </w:p>
    <w:p w:rsidR="00802CA6" w:rsidRPr="00933D43" w:rsidRDefault="00802CA6" w:rsidP="00D2086E">
      <w:pPr>
        <w:shd w:val="clear" w:color="auto" w:fill="FFFFFF"/>
        <w:spacing w:line="360" w:lineRule="auto"/>
        <w:ind w:firstLine="426"/>
        <w:jc w:val="both"/>
        <w:textAlignment w:val="baseline"/>
        <w:rPr>
          <w:rFonts w:ascii="Arial" w:hAnsi="Arial" w:cs="Arial"/>
          <w:color w:val="000000"/>
        </w:rPr>
      </w:pPr>
      <w:r w:rsidRPr="00933D43">
        <w:rPr>
          <w:rFonts w:ascii="Arial" w:hAnsi="Arial" w:cs="Arial"/>
        </w:rPr>
        <w:t>Este proyecto de ley respeta los preceptos de la Declaración Universal de Derechos Humanos y</w:t>
      </w:r>
      <w:r w:rsidR="0032237D">
        <w:rPr>
          <w:rFonts w:ascii="Arial" w:hAnsi="Arial" w:cs="Arial"/>
        </w:rPr>
        <w:t xml:space="preserve"> también - como corresponde- lo estipulado</w:t>
      </w:r>
      <w:r w:rsidRPr="00933D43">
        <w:rPr>
          <w:rFonts w:ascii="Arial" w:hAnsi="Arial" w:cs="Arial"/>
        </w:rPr>
        <w:t xml:space="preserve"> en nuestra Constitución Política, a saber: elegir y ser electos, pero también respeta el artículo 50 constitucional que ordena:</w:t>
      </w:r>
      <w:r w:rsidR="00D2086E">
        <w:rPr>
          <w:rFonts w:ascii="Arial" w:hAnsi="Arial" w:cs="Arial"/>
        </w:rPr>
        <w:t xml:space="preserve"> </w:t>
      </w:r>
      <w:r w:rsidRPr="00933D43">
        <w:rPr>
          <w:rFonts w:ascii="Arial" w:hAnsi="Arial" w:cs="Arial"/>
          <w:color w:val="000000"/>
        </w:rPr>
        <w:t>“El Estado procurará el mayor bienestar a todos los habitantes del país, organizando y estimulando la producción y el más adecuado reparto de la riqueza</w:t>
      </w:r>
      <w:r w:rsidR="009472A5" w:rsidRPr="00933D43">
        <w:rPr>
          <w:rFonts w:ascii="Arial" w:hAnsi="Arial" w:cs="Arial"/>
          <w:color w:val="000000"/>
        </w:rPr>
        <w:t xml:space="preserve"> (…)</w:t>
      </w:r>
      <w:r w:rsidRPr="00933D43">
        <w:rPr>
          <w:rFonts w:ascii="Arial" w:hAnsi="Arial" w:cs="Arial"/>
          <w:color w:val="000000"/>
        </w:rPr>
        <w:t>.”</w:t>
      </w:r>
    </w:p>
    <w:p w:rsidR="00D2086E" w:rsidRDefault="00D2086E" w:rsidP="00933D43">
      <w:pPr>
        <w:shd w:val="clear" w:color="auto" w:fill="FFFFFF"/>
        <w:spacing w:line="360" w:lineRule="auto"/>
        <w:jc w:val="both"/>
        <w:textAlignment w:val="baseline"/>
        <w:rPr>
          <w:rFonts w:ascii="Arial" w:hAnsi="Arial" w:cs="Arial"/>
          <w:color w:val="000000"/>
        </w:rPr>
      </w:pPr>
    </w:p>
    <w:p w:rsidR="00802CA6" w:rsidRPr="00933D43" w:rsidRDefault="00802CA6" w:rsidP="00D2086E">
      <w:pPr>
        <w:shd w:val="clear" w:color="auto" w:fill="FFFFFF"/>
        <w:spacing w:line="360" w:lineRule="auto"/>
        <w:ind w:firstLine="426"/>
        <w:jc w:val="both"/>
        <w:textAlignment w:val="baseline"/>
        <w:rPr>
          <w:rFonts w:ascii="Arial" w:hAnsi="Arial" w:cs="Arial"/>
          <w:color w:val="000000"/>
        </w:rPr>
      </w:pPr>
      <w:r w:rsidRPr="00933D43">
        <w:rPr>
          <w:rFonts w:ascii="Arial" w:hAnsi="Arial" w:cs="Arial"/>
          <w:color w:val="000000"/>
        </w:rPr>
        <w:t>El abstencionismo se entiende como protesta</w:t>
      </w:r>
      <w:r w:rsidR="009472A5" w:rsidRPr="00933D43">
        <w:rPr>
          <w:rFonts w:ascii="Arial" w:hAnsi="Arial" w:cs="Arial"/>
          <w:color w:val="000000"/>
        </w:rPr>
        <w:t xml:space="preserve"> (</w:t>
      </w:r>
      <w:r w:rsidRPr="00933D43">
        <w:rPr>
          <w:rFonts w:ascii="Arial" w:hAnsi="Arial" w:cs="Arial"/>
          <w:color w:val="000000"/>
        </w:rPr>
        <w:t>…</w:t>
      </w:r>
      <w:r w:rsidR="009472A5" w:rsidRPr="00933D43">
        <w:rPr>
          <w:rFonts w:ascii="Arial" w:hAnsi="Arial" w:cs="Arial"/>
          <w:color w:val="000000"/>
        </w:rPr>
        <w:t>)</w:t>
      </w:r>
      <w:r w:rsidRPr="00933D43">
        <w:rPr>
          <w:rFonts w:ascii="Arial" w:hAnsi="Arial" w:cs="Arial"/>
          <w:color w:val="000000"/>
        </w:rPr>
        <w:t xml:space="preserve"> se respeta esa protesta, pero también, debemos aceptar que es innecesaria la utilización de dinero escaso en elecciones municipales separadas, que han demostrado que el no votar está ganando al deber cívico</w:t>
      </w:r>
      <w:r w:rsidR="009472A5" w:rsidRPr="00933D43">
        <w:rPr>
          <w:rFonts w:ascii="Arial" w:hAnsi="Arial" w:cs="Arial"/>
          <w:color w:val="000000"/>
        </w:rPr>
        <w:t xml:space="preserve"> de elegir nuestros representantes.  Además</w:t>
      </w:r>
      <w:r w:rsidR="00140F0E">
        <w:rPr>
          <w:rFonts w:ascii="Arial" w:hAnsi="Arial" w:cs="Arial"/>
          <w:color w:val="000000"/>
        </w:rPr>
        <w:t>,</w:t>
      </w:r>
      <w:bookmarkStart w:id="0" w:name="_GoBack"/>
      <w:bookmarkEnd w:id="0"/>
      <w:r w:rsidR="009472A5" w:rsidRPr="00933D43">
        <w:rPr>
          <w:rFonts w:ascii="Arial" w:hAnsi="Arial" w:cs="Arial"/>
          <w:color w:val="000000"/>
        </w:rPr>
        <w:t xml:space="preserve"> se están </w:t>
      </w:r>
      <w:r w:rsidRPr="00933D43">
        <w:rPr>
          <w:rFonts w:ascii="Arial" w:hAnsi="Arial" w:cs="Arial"/>
          <w:color w:val="000000"/>
        </w:rPr>
        <w:t>utilizando</w:t>
      </w:r>
      <w:r w:rsidR="009472A5" w:rsidRPr="00933D43">
        <w:rPr>
          <w:rFonts w:ascii="Arial" w:hAnsi="Arial" w:cs="Arial"/>
          <w:color w:val="000000"/>
        </w:rPr>
        <w:t xml:space="preserve"> </w:t>
      </w:r>
      <w:proofErr w:type="gramStart"/>
      <w:r w:rsidR="009472A5" w:rsidRPr="00933D43">
        <w:rPr>
          <w:rFonts w:ascii="Arial" w:hAnsi="Arial" w:cs="Arial"/>
          <w:color w:val="000000"/>
        </w:rPr>
        <w:t xml:space="preserve">innecesariamente </w:t>
      </w:r>
      <w:r w:rsidRPr="00933D43">
        <w:rPr>
          <w:rFonts w:ascii="Arial" w:hAnsi="Arial" w:cs="Arial"/>
          <w:color w:val="000000"/>
        </w:rPr>
        <w:t xml:space="preserve"> muchos</w:t>
      </w:r>
      <w:proofErr w:type="gramEnd"/>
      <w:r w:rsidRPr="00933D43">
        <w:rPr>
          <w:rFonts w:ascii="Arial" w:hAnsi="Arial" w:cs="Arial"/>
          <w:color w:val="000000"/>
        </w:rPr>
        <w:t xml:space="preserve"> recursos públicos.</w:t>
      </w:r>
      <w:r w:rsidR="00D2086E">
        <w:rPr>
          <w:rFonts w:ascii="Arial" w:hAnsi="Arial" w:cs="Arial"/>
          <w:color w:val="000000"/>
        </w:rPr>
        <w:t xml:space="preserve">  </w:t>
      </w:r>
      <w:r w:rsidRPr="00933D43">
        <w:rPr>
          <w:rFonts w:ascii="Arial" w:hAnsi="Arial" w:cs="Arial"/>
          <w:color w:val="000000"/>
        </w:rPr>
        <w:t>Deber cívico y derecho que se mantendrán unificando las elecciones en un mismo día: sea elecciones nacionales y municipales el primer domingo de febrero de cada cuatro años.</w:t>
      </w:r>
    </w:p>
    <w:p w:rsidR="00802CA6" w:rsidRPr="00933D43" w:rsidRDefault="00802CA6" w:rsidP="00933D43">
      <w:pPr>
        <w:shd w:val="clear" w:color="auto" w:fill="FFFFFF"/>
        <w:spacing w:line="360" w:lineRule="auto"/>
        <w:jc w:val="both"/>
        <w:textAlignment w:val="baseline"/>
        <w:rPr>
          <w:rFonts w:ascii="Arial" w:hAnsi="Arial" w:cs="Arial"/>
        </w:rPr>
      </w:pPr>
      <w:r w:rsidRPr="00933D43">
        <w:rPr>
          <w:rFonts w:ascii="Arial" w:hAnsi="Arial" w:cs="Arial"/>
        </w:rPr>
        <w:lastRenderedPageBreak/>
        <w:t xml:space="preserve">Importante recalcar que a los partidos políticos cantonales no se les cercena derechos. Seguirán con las posibilidades democráticas de postular y elegir autoridades municipales, ya que las personas electoras podrán seleccionar entre aspirantes de los diversos partidos que decidan presentar candidaturas. </w:t>
      </w:r>
      <w:r w:rsidR="00D2086E">
        <w:rPr>
          <w:rFonts w:ascii="Arial" w:hAnsi="Arial" w:cs="Arial"/>
        </w:rPr>
        <w:t xml:space="preserve">  </w:t>
      </w:r>
      <w:r w:rsidRPr="00933D43">
        <w:rPr>
          <w:rFonts w:ascii="Arial" w:hAnsi="Arial" w:cs="Arial"/>
        </w:rPr>
        <w:t xml:space="preserve">El poder del pueblo seguirá con el derecho a elegir aspirantes de tales movimientos cantonales, como ya lo han hecho, al seleccionar -de varios partidos- autoridades municipales, incluso reeligiéndonos en diferentes períodos. </w:t>
      </w:r>
    </w:p>
    <w:p w:rsidR="00802CA6" w:rsidRPr="00933D43" w:rsidRDefault="00802CA6" w:rsidP="00D2086E">
      <w:pPr>
        <w:shd w:val="clear" w:color="auto" w:fill="FFFFFF"/>
        <w:spacing w:line="360" w:lineRule="auto"/>
        <w:ind w:firstLine="708"/>
        <w:jc w:val="both"/>
        <w:textAlignment w:val="baseline"/>
        <w:rPr>
          <w:rFonts w:ascii="Arial" w:hAnsi="Arial" w:cs="Arial"/>
        </w:rPr>
      </w:pPr>
      <w:r w:rsidRPr="00933D43">
        <w:rPr>
          <w:rFonts w:ascii="Arial" w:hAnsi="Arial" w:cs="Arial"/>
        </w:rPr>
        <w:t>Si bien es cierto son pocos los partidos cantonales que logran cargos municipales, también es cierto que la democracia se impone. No se cercenan derechos, se mantienen. Ciudadanas y ciudadanos, cumpliendo su deber cívico, siempre podrán decidir entre distintas opciones partidarias, siempre podrán escoger entre conciudadanas o conciudadanos aspirantes de partidos no nacionales.</w:t>
      </w:r>
    </w:p>
    <w:p w:rsidR="00802CA6" w:rsidRPr="00933D43" w:rsidRDefault="00802CA6" w:rsidP="00D2086E">
      <w:pPr>
        <w:shd w:val="clear" w:color="auto" w:fill="FFFFFF"/>
        <w:spacing w:line="360" w:lineRule="auto"/>
        <w:ind w:firstLine="708"/>
        <w:jc w:val="both"/>
        <w:textAlignment w:val="baseline"/>
        <w:rPr>
          <w:rFonts w:ascii="Arial" w:hAnsi="Arial" w:cs="Arial"/>
          <w:color w:val="FF0000"/>
        </w:rPr>
      </w:pPr>
      <w:r w:rsidRPr="00933D43">
        <w:rPr>
          <w:rFonts w:ascii="Arial" w:hAnsi="Arial" w:cs="Arial"/>
          <w:color w:val="000000"/>
        </w:rPr>
        <w:t xml:space="preserve">Finalizo con otra reflexión, que no requiere abundante explicación, ya que se explica por sí sola, a saber: las elecciones (las nacionales y municipales) cada dos años, implican menos posibilidades para los procesos de referéndum; procesos que incluso permiten reformas parciales a la Constitución Política, lo que demuestra la importancia de no tener limitaciones innecesarias. </w:t>
      </w:r>
    </w:p>
    <w:p w:rsidR="00802CA6" w:rsidRPr="00933D43" w:rsidRDefault="00802CA6" w:rsidP="00D2086E">
      <w:pPr>
        <w:shd w:val="clear" w:color="auto" w:fill="FFFFFF"/>
        <w:spacing w:line="360" w:lineRule="auto"/>
        <w:ind w:firstLine="708"/>
        <w:jc w:val="both"/>
        <w:textAlignment w:val="baseline"/>
        <w:rPr>
          <w:rFonts w:ascii="Arial" w:hAnsi="Arial" w:cs="Arial"/>
          <w:color w:val="000000"/>
        </w:rPr>
      </w:pPr>
      <w:r w:rsidRPr="00933D43">
        <w:rPr>
          <w:rFonts w:ascii="Arial" w:hAnsi="Arial" w:cs="Arial"/>
          <w:color w:val="000000"/>
        </w:rPr>
        <w:t>Veamos lo que ordena la Constitución</w:t>
      </w:r>
      <w:r w:rsidR="009472A5" w:rsidRPr="00933D43">
        <w:rPr>
          <w:rFonts w:ascii="Arial" w:hAnsi="Arial" w:cs="Arial"/>
          <w:color w:val="000000"/>
        </w:rPr>
        <w:t xml:space="preserve"> Política</w:t>
      </w:r>
      <w:r w:rsidRPr="00933D43">
        <w:rPr>
          <w:rFonts w:ascii="Arial" w:hAnsi="Arial" w:cs="Arial"/>
          <w:color w:val="000000"/>
        </w:rPr>
        <w:t>, sobre tales procesos:</w:t>
      </w:r>
    </w:p>
    <w:p w:rsidR="00802CA6" w:rsidRPr="00933D43" w:rsidRDefault="009472A5" w:rsidP="00D2086E">
      <w:pPr>
        <w:spacing w:line="360" w:lineRule="auto"/>
        <w:ind w:firstLine="708"/>
        <w:jc w:val="both"/>
        <w:rPr>
          <w:rFonts w:ascii="Arial" w:hAnsi="Arial" w:cs="Arial"/>
        </w:rPr>
      </w:pPr>
      <w:r w:rsidRPr="00933D43">
        <w:rPr>
          <w:rFonts w:ascii="Arial" w:hAnsi="Arial" w:cs="Arial"/>
        </w:rPr>
        <w:t>“</w:t>
      </w:r>
      <w:r w:rsidR="00802CA6" w:rsidRPr="00933D43">
        <w:rPr>
          <w:rFonts w:ascii="Arial" w:hAnsi="Arial" w:cs="Arial"/>
        </w:rPr>
        <w:t>Artículo 102.-</w:t>
      </w:r>
    </w:p>
    <w:p w:rsidR="00802CA6" w:rsidRPr="00933D43" w:rsidRDefault="00802CA6" w:rsidP="00D2086E">
      <w:pPr>
        <w:spacing w:line="360" w:lineRule="auto"/>
        <w:ind w:firstLine="708"/>
        <w:jc w:val="both"/>
        <w:rPr>
          <w:rFonts w:ascii="Arial" w:eastAsia="Times New Roman" w:hAnsi="Arial" w:cs="Arial"/>
          <w:lang w:eastAsia="es-CR"/>
        </w:rPr>
      </w:pPr>
      <w:r w:rsidRPr="00933D43">
        <w:rPr>
          <w:rFonts w:ascii="Arial" w:hAnsi="Arial" w:cs="Arial"/>
        </w:rPr>
        <w:t>(…)</w:t>
      </w:r>
    </w:p>
    <w:p w:rsidR="00802CA6" w:rsidRDefault="00802CA6" w:rsidP="00D2086E">
      <w:pPr>
        <w:spacing w:line="360" w:lineRule="auto"/>
        <w:ind w:firstLine="708"/>
        <w:jc w:val="both"/>
        <w:rPr>
          <w:rFonts w:ascii="Arial" w:hAnsi="Arial" w:cs="Arial"/>
        </w:rPr>
      </w:pPr>
      <w:r w:rsidRPr="00933D43">
        <w:rPr>
          <w:rFonts w:ascii="Arial" w:hAnsi="Arial" w:cs="Arial"/>
        </w:rPr>
        <w:t>9) Organizar, dirigir, fiscalizar, escrutar y declarar los resultados de los procesos de referéndum. No podrá convocarse a más de un referéndum al año; tampoco durante los seis meses anteriores ni posteriores a la elección presidencial. Los resultados serán vinculantes para el Estado si participa, al menos, el treinta por ciento (30%) de los ciudadanos inscritos en el padrón electoral, para la legislación ordinaria, y el cuarenta por ciento (40%) como mínimo, para las reformas parciales de la Constitución y los asuntos que requieran aprobación legislativa por mayoría calificada.</w:t>
      </w:r>
      <w:r w:rsidR="009472A5" w:rsidRPr="00933D43">
        <w:rPr>
          <w:rFonts w:ascii="Arial" w:hAnsi="Arial" w:cs="Arial"/>
        </w:rPr>
        <w:t>”</w:t>
      </w:r>
    </w:p>
    <w:p w:rsidR="00D2086E" w:rsidRPr="00933D43" w:rsidRDefault="00D2086E" w:rsidP="00D2086E">
      <w:pPr>
        <w:spacing w:line="360" w:lineRule="auto"/>
        <w:ind w:firstLine="708"/>
        <w:jc w:val="both"/>
        <w:rPr>
          <w:rFonts w:ascii="Arial" w:eastAsia="Times New Roman" w:hAnsi="Arial" w:cs="Arial"/>
          <w:lang w:eastAsia="es-CR"/>
        </w:rPr>
      </w:pPr>
    </w:p>
    <w:p w:rsidR="00802CA6" w:rsidRPr="00933D43" w:rsidRDefault="00802CA6" w:rsidP="00D2086E">
      <w:pPr>
        <w:shd w:val="clear" w:color="auto" w:fill="FFFFFF"/>
        <w:spacing w:line="360" w:lineRule="auto"/>
        <w:ind w:firstLine="705"/>
        <w:jc w:val="both"/>
        <w:outlineLvl w:val="1"/>
        <w:rPr>
          <w:rFonts w:ascii="Arial" w:hAnsi="Arial" w:cs="Arial"/>
        </w:rPr>
      </w:pPr>
      <w:r w:rsidRPr="00933D43">
        <w:rPr>
          <w:rFonts w:ascii="Arial" w:hAnsi="Arial" w:cs="Arial"/>
        </w:rPr>
        <w:t xml:space="preserve">Y, lo que establece, por ejemplo, el TSE -Resolución </w:t>
      </w:r>
      <w:proofErr w:type="spellStart"/>
      <w:r w:rsidRPr="00933D43">
        <w:rPr>
          <w:rStyle w:val="rvts6"/>
          <w:rFonts w:ascii="Arial" w:hAnsi="Arial" w:cs="Arial"/>
          <w:b/>
          <w:bCs/>
        </w:rPr>
        <w:t>N.°</w:t>
      </w:r>
      <w:proofErr w:type="spellEnd"/>
      <w:r w:rsidRPr="00933D43">
        <w:rPr>
          <w:rStyle w:val="rvts6"/>
          <w:rFonts w:ascii="Arial" w:hAnsi="Arial" w:cs="Arial"/>
          <w:b/>
          <w:bCs/>
        </w:rPr>
        <w:t xml:space="preserve"> 3006-E9-2013</w:t>
      </w:r>
      <w:r w:rsidRPr="00933D43">
        <w:rPr>
          <w:rFonts w:ascii="Arial" w:hAnsi="Arial" w:cs="Arial"/>
        </w:rPr>
        <w:t>-. A saber:</w:t>
      </w:r>
      <w:r w:rsidR="00D2086E">
        <w:rPr>
          <w:rFonts w:ascii="Arial" w:hAnsi="Arial" w:cs="Arial"/>
        </w:rPr>
        <w:t xml:space="preserve"> </w:t>
      </w:r>
      <w:r w:rsidR="009472A5" w:rsidRPr="00933D43">
        <w:rPr>
          <w:rStyle w:val="rvts7"/>
          <w:rFonts w:ascii="Arial" w:hAnsi="Arial" w:cs="Arial"/>
        </w:rPr>
        <w:t>“</w:t>
      </w:r>
      <w:r w:rsidRPr="00933D43">
        <w:rPr>
          <w:rStyle w:val="rvts7"/>
          <w:rFonts w:ascii="Arial" w:hAnsi="Arial" w:cs="Arial"/>
        </w:rPr>
        <w:t>Este Tribunal,</w:t>
      </w:r>
      <w:r w:rsidRPr="00933D43">
        <w:rPr>
          <w:rStyle w:val="rvts6"/>
          <w:rFonts w:ascii="Arial" w:hAnsi="Arial" w:cs="Arial"/>
          <w:bCs/>
        </w:rPr>
        <w:t> </w:t>
      </w:r>
      <w:r w:rsidRPr="00933D43">
        <w:rPr>
          <w:rStyle w:val="rvts7"/>
          <w:rFonts w:ascii="Arial" w:hAnsi="Arial" w:cs="Arial"/>
        </w:rPr>
        <w:t xml:space="preserve">a propósito de la limitación temporal que impide convocar a más de un referéndum al año, interpretó los alcances de la norma constitucional definiendo que, por </w:t>
      </w:r>
      <w:r w:rsidRPr="00933D43">
        <w:rPr>
          <w:rStyle w:val="rvts7"/>
          <w:rFonts w:ascii="Arial" w:hAnsi="Arial" w:cs="Arial"/>
        </w:rPr>
        <w:lastRenderedPageBreak/>
        <w:t>la importancia que reviste para nuestro sistema democrático, el Constituyente Derivado estimó oportuno y conveniente establecer un plazo prudencial de separación, de al menos doce meses, entre un referéndum y otro, con el fin de evitar “</w:t>
      </w:r>
      <w:r w:rsidRPr="00933D43">
        <w:rPr>
          <w:rStyle w:val="rvts9"/>
          <w:rFonts w:ascii="Arial" w:hAnsi="Arial" w:cs="Arial"/>
          <w:i/>
          <w:iCs/>
        </w:rPr>
        <w:t>la saturación del ciudadano con votaciones consultivas y poder garantizar que contará con un plazo razonable para analizar el objeto de la consulta y así fomentar su participación activa, informada y responsable. Valga señalar que este plazo permite que los distintos actores del proceso se preparen con la antelación debida para organizar su participación en el proceso y colaborar eficientemente en la determinación del criterio popular sobre el objeto de la consulta.” </w:t>
      </w:r>
      <w:r w:rsidRPr="00933D43">
        <w:rPr>
          <w:rStyle w:val="rvts7"/>
          <w:rFonts w:ascii="Arial" w:hAnsi="Arial" w:cs="Arial"/>
        </w:rPr>
        <w:t>(Resolución número 3521-E-2007 de las 13:00 horas del 21 de diciembre de 2007).</w:t>
      </w:r>
    </w:p>
    <w:p w:rsidR="00802CA6" w:rsidRPr="00933D43" w:rsidRDefault="00802CA6" w:rsidP="00933D43">
      <w:pPr>
        <w:pStyle w:val="rvps11"/>
        <w:spacing w:before="0" w:beforeAutospacing="0" w:after="0" w:afterAutospacing="0" w:line="360" w:lineRule="auto"/>
        <w:ind w:firstLine="705"/>
        <w:jc w:val="both"/>
        <w:rPr>
          <w:rFonts w:ascii="Arial" w:hAnsi="Arial" w:cs="Arial"/>
        </w:rPr>
      </w:pPr>
      <w:r w:rsidRPr="00933D43">
        <w:rPr>
          <w:rStyle w:val="rvts7"/>
          <w:rFonts w:ascii="Arial" w:hAnsi="Arial" w:cs="Arial"/>
        </w:rPr>
        <w:t>Es indudable que la otra restricción temporal, que impide convocar a un referéndum dentro de los seis meses previos y posteriores a los comicios presidenciales, encuentra su fundamento en esas mismas razones. </w:t>
      </w:r>
    </w:p>
    <w:p w:rsidR="00802CA6" w:rsidRPr="00933D43" w:rsidRDefault="00802CA6" w:rsidP="00933D43">
      <w:pPr>
        <w:pStyle w:val="rvps12"/>
        <w:spacing w:before="0" w:beforeAutospacing="0" w:after="0" w:afterAutospacing="0" w:line="360" w:lineRule="auto"/>
        <w:ind w:firstLine="705"/>
        <w:jc w:val="both"/>
        <w:rPr>
          <w:rFonts w:ascii="Arial" w:hAnsi="Arial" w:cs="Arial"/>
        </w:rPr>
      </w:pPr>
      <w:r w:rsidRPr="00933D43">
        <w:rPr>
          <w:rStyle w:val="rvts7"/>
          <w:rFonts w:ascii="Arial" w:hAnsi="Arial" w:cs="Arial"/>
        </w:rPr>
        <w:t>Ella nos preserva del riesgo que existiría de que etapas o fases del proceso consultivo puedan entremezclarse con las de un proceso electivo de la naturaleza indicada, que perjudicaría la capacidad de los actores de los procesos electorales para desempeñarse eficazmente en ellos.  Téngase en cuenta que, tanto el proceso consultivo como el electivo, requieren de importantes tareas logísticas y esfuerzos de planificación por parte de esos actores y del Tribunal en particular, de manera que también resulta indispensable que este pueda contar con un plazo razonable para poder ejecutar y desarrollar adecuadamente todas las etapas que conlleva la realización de dos procesos electorales de distinta naturaleza.</w:t>
      </w:r>
    </w:p>
    <w:p w:rsidR="00802CA6" w:rsidRPr="00933D43" w:rsidRDefault="00802CA6" w:rsidP="00933D43">
      <w:pPr>
        <w:pStyle w:val="rvps13"/>
        <w:spacing w:before="0" w:beforeAutospacing="0" w:after="0" w:afterAutospacing="0" w:line="360" w:lineRule="auto"/>
        <w:ind w:firstLine="705"/>
        <w:jc w:val="both"/>
        <w:rPr>
          <w:rFonts w:ascii="Arial" w:hAnsi="Arial" w:cs="Arial"/>
          <w:b/>
        </w:rPr>
      </w:pPr>
      <w:r w:rsidRPr="00933D43">
        <w:rPr>
          <w:rStyle w:val="rvts7"/>
          <w:rFonts w:ascii="Arial" w:hAnsi="Arial" w:cs="Arial"/>
        </w:rPr>
        <w:t xml:space="preserve">El límite que nos ocupa ofrece un lapso temporal razonable de separación entre ese tipo de procesos que, del mismo modo, es necesario para asegurar la autonomía de ambos.  Esa clara independencia entre uno y otro permite evitar que la discusión que antecede a unas votaciones contamine la otra decisión electoral.  </w:t>
      </w:r>
      <w:r w:rsidRPr="00933D43">
        <w:rPr>
          <w:rFonts w:ascii="Arial" w:hAnsi="Arial" w:cs="Arial"/>
        </w:rPr>
        <w:t>Esta iniciativa, reitero, respeta los derechos humanos y los constitucionales.</w:t>
      </w:r>
    </w:p>
    <w:p w:rsidR="00802CA6" w:rsidRPr="00933D43" w:rsidRDefault="00802CA6" w:rsidP="00933D43">
      <w:pPr>
        <w:shd w:val="clear" w:color="auto" w:fill="FFFFFF"/>
        <w:spacing w:line="360" w:lineRule="auto"/>
        <w:ind w:firstLine="705"/>
        <w:jc w:val="both"/>
        <w:textAlignment w:val="baseline"/>
        <w:rPr>
          <w:rFonts w:ascii="Arial" w:hAnsi="Arial" w:cs="Arial"/>
        </w:rPr>
      </w:pPr>
      <w:r w:rsidRPr="00933D43">
        <w:rPr>
          <w:rFonts w:ascii="Arial" w:hAnsi="Arial" w:cs="Arial"/>
        </w:rPr>
        <w:t xml:space="preserve">Se respetan derechos a elegir y ser electos: se unifican las elecciones nacionales y municipales, celebrándolas en un mismo día, pero también cumplimos el deber de cuidar el mejor uso de los dineros públicos. </w:t>
      </w:r>
      <w:r w:rsidR="009472A5" w:rsidRPr="00933D43">
        <w:rPr>
          <w:rFonts w:ascii="Arial" w:hAnsi="Arial" w:cs="Arial"/>
        </w:rPr>
        <w:t xml:space="preserve"> </w:t>
      </w:r>
      <w:r w:rsidRPr="00933D43">
        <w:rPr>
          <w:rFonts w:ascii="Arial" w:hAnsi="Arial" w:cs="Arial"/>
        </w:rPr>
        <w:t>Se economizan impuestos y se garantiza mantener el derecho que hoy se tiene</w:t>
      </w:r>
      <w:r w:rsidR="009472A5" w:rsidRPr="00933D43">
        <w:rPr>
          <w:rFonts w:ascii="Arial" w:hAnsi="Arial" w:cs="Arial"/>
        </w:rPr>
        <w:t>.</w:t>
      </w:r>
    </w:p>
    <w:p w:rsidR="00802CA6" w:rsidRPr="00933D43" w:rsidRDefault="00802CA6" w:rsidP="00933D43">
      <w:pPr>
        <w:spacing w:line="360" w:lineRule="auto"/>
        <w:ind w:firstLine="708"/>
        <w:jc w:val="both"/>
        <w:rPr>
          <w:rFonts w:ascii="Arial" w:hAnsi="Arial" w:cs="Arial"/>
          <w:bCs/>
        </w:rPr>
      </w:pPr>
    </w:p>
    <w:p w:rsidR="00802CA6" w:rsidRPr="00933D43" w:rsidRDefault="00802CA6" w:rsidP="00933D43">
      <w:pPr>
        <w:pStyle w:val="Textoindependiente"/>
        <w:ind w:firstLine="708"/>
        <w:rPr>
          <w:i/>
          <w:lang w:val="es-CR"/>
        </w:rPr>
      </w:pPr>
      <w:r w:rsidRPr="00933D43">
        <w:t>Por las razones expuestas someto a consideración de los señores diputados y las señoras diputadas el presente proyecto de ley.</w:t>
      </w:r>
    </w:p>
    <w:p w:rsidR="00802CA6" w:rsidRPr="00933D43" w:rsidRDefault="00802CA6" w:rsidP="00933D43">
      <w:pPr>
        <w:spacing w:line="360" w:lineRule="auto"/>
        <w:ind w:firstLine="708"/>
        <w:jc w:val="both"/>
        <w:rPr>
          <w:rFonts w:ascii="Arial" w:hAnsi="Arial" w:cs="Arial"/>
          <w:bCs/>
        </w:rPr>
      </w:pPr>
    </w:p>
    <w:p w:rsidR="00802CA6" w:rsidRPr="00933D43" w:rsidRDefault="00802CA6" w:rsidP="00933D43">
      <w:pPr>
        <w:spacing w:line="360" w:lineRule="auto"/>
        <w:ind w:left="14"/>
        <w:jc w:val="center"/>
        <w:rPr>
          <w:rFonts w:ascii="Arial" w:hAnsi="Arial" w:cs="Arial"/>
          <w:b/>
        </w:rPr>
      </w:pPr>
    </w:p>
    <w:p w:rsidR="00802CA6" w:rsidRPr="00933D43" w:rsidRDefault="00802CA6" w:rsidP="00933D43">
      <w:pPr>
        <w:spacing w:line="360" w:lineRule="auto"/>
        <w:ind w:left="14"/>
        <w:jc w:val="center"/>
        <w:rPr>
          <w:rFonts w:ascii="Arial" w:hAnsi="Arial" w:cs="Arial"/>
          <w:b/>
        </w:rPr>
      </w:pPr>
      <w:r w:rsidRPr="00933D43">
        <w:rPr>
          <w:rFonts w:ascii="Arial" w:hAnsi="Arial" w:cs="Arial"/>
          <w:b/>
        </w:rPr>
        <w:t>LA ASAMBLEA LEGISLATIVA DE LA REPÚBLICA DE COSTA RICA</w:t>
      </w:r>
    </w:p>
    <w:p w:rsidR="00802CA6" w:rsidRPr="00933D43" w:rsidRDefault="00802CA6" w:rsidP="00933D43">
      <w:pPr>
        <w:spacing w:line="360" w:lineRule="auto"/>
        <w:jc w:val="center"/>
        <w:rPr>
          <w:rFonts w:ascii="Arial" w:hAnsi="Arial" w:cs="Arial"/>
          <w:b/>
        </w:rPr>
      </w:pPr>
      <w:r w:rsidRPr="00933D43">
        <w:rPr>
          <w:rFonts w:ascii="Arial" w:hAnsi="Arial" w:cs="Arial"/>
          <w:b/>
        </w:rPr>
        <w:t>DECRETA:</w:t>
      </w:r>
    </w:p>
    <w:p w:rsidR="00802CA6" w:rsidRPr="00933D43" w:rsidRDefault="00802CA6" w:rsidP="00933D43">
      <w:pPr>
        <w:spacing w:line="360" w:lineRule="auto"/>
        <w:ind w:left="10"/>
        <w:jc w:val="center"/>
        <w:rPr>
          <w:rFonts w:ascii="Arial" w:hAnsi="Arial" w:cs="Arial"/>
          <w:b/>
        </w:rPr>
      </w:pPr>
    </w:p>
    <w:p w:rsidR="00313F97" w:rsidRPr="00933D43" w:rsidRDefault="00313F97" w:rsidP="00933D43">
      <w:pPr>
        <w:spacing w:line="360" w:lineRule="auto"/>
        <w:ind w:left="14"/>
        <w:jc w:val="center"/>
        <w:rPr>
          <w:rFonts w:ascii="Arial" w:hAnsi="Arial" w:cs="Arial"/>
          <w:b/>
        </w:rPr>
      </w:pPr>
      <w:r w:rsidRPr="00933D43">
        <w:rPr>
          <w:rFonts w:ascii="Arial" w:hAnsi="Arial" w:cs="Arial"/>
          <w:b/>
        </w:rPr>
        <w:t>LEY PARA UNIFICAR LAS ELECCIONES NACIONALES Y MUNICIPALES</w:t>
      </w:r>
    </w:p>
    <w:p w:rsidR="00802CA6" w:rsidRPr="00933D43" w:rsidRDefault="00802CA6" w:rsidP="00933D43">
      <w:pPr>
        <w:spacing w:line="360" w:lineRule="auto"/>
        <w:ind w:left="67"/>
        <w:jc w:val="center"/>
        <w:rPr>
          <w:rFonts w:ascii="Arial" w:hAnsi="Arial" w:cs="Arial"/>
        </w:rPr>
      </w:pPr>
      <w:r w:rsidRPr="00933D43">
        <w:rPr>
          <w:rFonts w:ascii="Arial" w:hAnsi="Arial" w:cs="Arial"/>
        </w:rPr>
        <w:t xml:space="preserve">  </w:t>
      </w:r>
    </w:p>
    <w:p w:rsidR="00802CA6" w:rsidRPr="00933D43" w:rsidRDefault="00802CA6" w:rsidP="00933D43">
      <w:pPr>
        <w:spacing w:line="360" w:lineRule="auto"/>
        <w:jc w:val="both"/>
        <w:rPr>
          <w:rFonts w:ascii="Arial" w:eastAsia="Arial" w:hAnsi="Arial" w:cs="Arial"/>
          <w:lang w:val="es-ES_tradnl"/>
        </w:rPr>
      </w:pPr>
    </w:p>
    <w:p w:rsidR="00606B62" w:rsidRPr="00933D43" w:rsidRDefault="00606B62" w:rsidP="00933D43">
      <w:pPr>
        <w:spacing w:line="360" w:lineRule="auto"/>
        <w:jc w:val="both"/>
        <w:rPr>
          <w:rFonts w:ascii="Arial" w:hAnsi="Arial" w:cs="Arial"/>
        </w:rPr>
      </w:pPr>
      <w:r w:rsidRPr="004F02AE">
        <w:rPr>
          <w:rFonts w:ascii="Arial" w:hAnsi="Arial" w:cs="Arial"/>
          <w:b/>
        </w:rPr>
        <w:t>Artículo 1.-</w:t>
      </w:r>
      <w:r w:rsidRPr="00933D43">
        <w:rPr>
          <w:rFonts w:ascii="Arial" w:hAnsi="Arial" w:cs="Arial"/>
        </w:rPr>
        <w:t xml:space="preserve"> </w:t>
      </w:r>
      <w:r w:rsidR="00602850" w:rsidRPr="00933D43">
        <w:rPr>
          <w:rFonts w:ascii="Arial" w:hAnsi="Arial" w:cs="Arial"/>
        </w:rPr>
        <w:t xml:space="preserve">Para que se </w:t>
      </w:r>
      <w:r w:rsidR="00933D43" w:rsidRPr="00933D43">
        <w:rPr>
          <w:rFonts w:ascii="Arial" w:hAnsi="Arial" w:cs="Arial"/>
        </w:rPr>
        <w:t>modifique el párrafo cuarto d</w:t>
      </w:r>
      <w:r w:rsidRPr="00933D43">
        <w:rPr>
          <w:rFonts w:ascii="Arial" w:hAnsi="Arial" w:cs="Arial"/>
        </w:rPr>
        <w:t>el artículo 14 de</w:t>
      </w:r>
      <w:r w:rsidR="00602850" w:rsidRPr="00933D43">
        <w:rPr>
          <w:rFonts w:ascii="Arial" w:hAnsi="Arial" w:cs="Arial"/>
        </w:rPr>
        <w:t>l Código Municipal,</w:t>
      </w:r>
      <w:r w:rsidRPr="00933D43">
        <w:rPr>
          <w:rFonts w:ascii="Arial" w:hAnsi="Arial" w:cs="Arial"/>
        </w:rPr>
        <w:t xml:space="preserve"> Ley </w:t>
      </w:r>
      <w:r w:rsidR="00602850" w:rsidRPr="00933D43">
        <w:rPr>
          <w:rFonts w:ascii="Arial" w:hAnsi="Arial" w:cs="Arial"/>
        </w:rPr>
        <w:t>No.</w:t>
      </w:r>
      <w:r w:rsidRPr="00933D43">
        <w:rPr>
          <w:rFonts w:ascii="Arial" w:hAnsi="Arial" w:cs="Arial"/>
        </w:rPr>
        <w:t xml:space="preserve"> 7794 de 30 de abril de 1998 y sus reformas, </w:t>
      </w:r>
      <w:r w:rsidR="00933D43" w:rsidRPr="00933D43">
        <w:rPr>
          <w:rFonts w:ascii="Arial" w:hAnsi="Arial" w:cs="Arial"/>
        </w:rPr>
        <w:t xml:space="preserve">lo demás del artículo sigue igual, </w:t>
      </w:r>
      <w:r w:rsidRPr="00933D43">
        <w:rPr>
          <w:rFonts w:ascii="Arial" w:hAnsi="Arial" w:cs="Arial"/>
        </w:rPr>
        <w:t>para que en adelante se lea:</w:t>
      </w:r>
    </w:p>
    <w:p w:rsidR="00933D43" w:rsidRPr="00933D43" w:rsidRDefault="00933D43" w:rsidP="00933D43">
      <w:pPr>
        <w:spacing w:line="360" w:lineRule="auto"/>
        <w:jc w:val="both"/>
        <w:rPr>
          <w:rFonts w:ascii="Arial" w:hAnsi="Arial" w:cs="Arial"/>
        </w:rPr>
      </w:pPr>
    </w:p>
    <w:p w:rsidR="00606B62" w:rsidRPr="00933D43" w:rsidRDefault="00606B62" w:rsidP="00933D43">
      <w:pPr>
        <w:spacing w:line="360" w:lineRule="auto"/>
        <w:jc w:val="both"/>
        <w:rPr>
          <w:rFonts w:ascii="Arial" w:hAnsi="Arial" w:cs="Arial"/>
        </w:rPr>
      </w:pPr>
      <w:r w:rsidRPr="00933D43">
        <w:rPr>
          <w:rFonts w:ascii="Arial" w:hAnsi="Arial" w:cs="Arial"/>
        </w:rPr>
        <w:t>“</w:t>
      </w:r>
      <w:r w:rsidRPr="00933D43">
        <w:rPr>
          <w:rFonts w:ascii="Arial" w:hAnsi="Arial" w:cs="Arial"/>
          <w:b/>
        </w:rPr>
        <w:t>Artículo 14.-</w:t>
      </w:r>
      <w:r w:rsidRPr="00933D43">
        <w:rPr>
          <w:rFonts w:ascii="Arial" w:hAnsi="Arial" w:cs="Arial"/>
        </w:rPr>
        <w:t xml:space="preserve"> </w:t>
      </w:r>
      <w:proofErr w:type="spellStart"/>
      <w:r w:rsidRPr="00933D43">
        <w:rPr>
          <w:rFonts w:ascii="Arial" w:hAnsi="Arial" w:cs="Arial"/>
        </w:rPr>
        <w:t>Denom</w:t>
      </w:r>
      <w:r w:rsidR="00977043" w:rsidRPr="00933D43">
        <w:rPr>
          <w:rFonts w:ascii="Arial" w:hAnsi="Arial" w:cs="Arial"/>
        </w:rPr>
        <w:t>í</w:t>
      </w:r>
      <w:r w:rsidRPr="00933D43">
        <w:rPr>
          <w:rFonts w:ascii="Arial" w:hAnsi="Arial" w:cs="Arial"/>
        </w:rPr>
        <w:t>nase</w:t>
      </w:r>
      <w:proofErr w:type="spellEnd"/>
      <w:r w:rsidRPr="00933D43">
        <w:rPr>
          <w:rFonts w:ascii="Arial" w:hAnsi="Arial" w:cs="Arial"/>
        </w:rPr>
        <w:t xml:space="preserve"> alcalde municipal al funcionario ejecutivo indicado en el artículo 169 de la Constitución Política.</w:t>
      </w:r>
    </w:p>
    <w:p w:rsidR="00084CF6" w:rsidRPr="00933D43" w:rsidRDefault="00084CF6" w:rsidP="00933D43">
      <w:pPr>
        <w:spacing w:line="360" w:lineRule="auto"/>
        <w:ind w:firstLine="709"/>
        <w:jc w:val="both"/>
        <w:rPr>
          <w:rFonts w:ascii="Arial" w:hAnsi="Arial" w:cs="Arial"/>
          <w:iCs/>
        </w:rPr>
      </w:pPr>
    </w:p>
    <w:p w:rsidR="00933D43" w:rsidRPr="00933D43" w:rsidRDefault="00933D43" w:rsidP="00933D43">
      <w:pPr>
        <w:spacing w:line="360" w:lineRule="auto"/>
        <w:ind w:firstLine="709"/>
        <w:jc w:val="both"/>
        <w:rPr>
          <w:rFonts w:ascii="Arial" w:hAnsi="Arial" w:cs="Arial"/>
          <w:b/>
          <w:iCs/>
        </w:rPr>
      </w:pPr>
      <w:r w:rsidRPr="00933D43">
        <w:rPr>
          <w:rFonts w:ascii="Arial" w:hAnsi="Arial" w:cs="Arial"/>
          <w:b/>
          <w:iCs/>
        </w:rPr>
        <w:t xml:space="preserve">(…) </w:t>
      </w:r>
    </w:p>
    <w:p w:rsidR="00933D43" w:rsidRPr="00933D43" w:rsidRDefault="00933D43" w:rsidP="00933D43">
      <w:pPr>
        <w:spacing w:line="360" w:lineRule="auto"/>
        <w:ind w:firstLine="709"/>
        <w:jc w:val="both"/>
        <w:rPr>
          <w:rFonts w:ascii="Arial" w:hAnsi="Arial" w:cs="Arial"/>
          <w:b/>
          <w:iCs/>
        </w:rPr>
      </w:pPr>
    </w:p>
    <w:p w:rsidR="00084CF6" w:rsidRPr="0009006C" w:rsidRDefault="00084CF6" w:rsidP="00933D43">
      <w:pPr>
        <w:spacing w:line="360" w:lineRule="auto"/>
        <w:ind w:firstLine="709"/>
        <w:jc w:val="both"/>
        <w:rPr>
          <w:rFonts w:ascii="Arial" w:hAnsi="Arial" w:cs="Arial"/>
          <w:b/>
          <w:iCs/>
        </w:rPr>
      </w:pPr>
      <w:r w:rsidRPr="0009006C">
        <w:rPr>
          <w:rFonts w:ascii="Arial" w:hAnsi="Arial" w:cs="Arial"/>
          <w:b/>
          <w:iCs/>
        </w:rPr>
        <w:t xml:space="preserve">Todos los cargos de elección popular a nivel municipal que contemple el ordenamiento jurídico serán elegidos popularmente, por medio de elecciones generales que se realizarán el </w:t>
      </w:r>
      <w:r w:rsidR="00991289" w:rsidRPr="0009006C">
        <w:rPr>
          <w:rFonts w:ascii="Arial" w:hAnsi="Arial" w:cs="Arial"/>
          <w:b/>
          <w:iCs/>
        </w:rPr>
        <w:t>primer domingo de febrero. En estas elecciones generales también se elige</w:t>
      </w:r>
      <w:r w:rsidRPr="0009006C">
        <w:rPr>
          <w:rFonts w:ascii="Arial" w:hAnsi="Arial" w:cs="Arial"/>
          <w:b/>
          <w:iCs/>
        </w:rPr>
        <w:t xml:space="preserve"> a las personas que ocuparán la Presidencia y las Vicepresidencias de la República y a quienes integrarán la Asamblea Legislativa.  </w:t>
      </w:r>
      <w:r w:rsidR="00991289" w:rsidRPr="0009006C">
        <w:rPr>
          <w:rFonts w:ascii="Arial" w:hAnsi="Arial" w:cs="Arial"/>
          <w:b/>
          <w:iCs/>
        </w:rPr>
        <w:t>Las personas electas en cargos en el ámbito municipal t</w:t>
      </w:r>
      <w:r w:rsidRPr="0009006C">
        <w:rPr>
          <w:rFonts w:ascii="Arial" w:hAnsi="Arial" w:cs="Arial"/>
          <w:b/>
          <w:iCs/>
        </w:rPr>
        <w:t>omarán posesión de sus cargos el día 1º de mayo del mismo año de su elección, por un período de cuatro años, y podrán ser reelegidos.</w:t>
      </w:r>
    </w:p>
    <w:p w:rsidR="00933D43" w:rsidRPr="00933D43" w:rsidRDefault="00933D43" w:rsidP="00933D43">
      <w:pPr>
        <w:spacing w:line="360" w:lineRule="auto"/>
        <w:ind w:firstLine="709"/>
        <w:jc w:val="both"/>
        <w:rPr>
          <w:rFonts w:ascii="Arial" w:hAnsi="Arial" w:cs="Arial"/>
          <w:b/>
          <w:iCs/>
        </w:rPr>
      </w:pPr>
    </w:p>
    <w:p w:rsidR="00933D43" w:rsidRPr="00933D43" w:rsidRDefault="00933D43" w:rsidP="00933D43">
      <w:pPr>
        <w:spacing w:line="360" w:lineRule="auto"/>
        <w:ind w:firstLine="709"/>
        <w:jc w:val="both"/>
        <w:rPr>
          <w:rFonts w:ascii="Arial" w:hAnsi="Arial" w:cs="Arial"/>
          <w:b/>
          <w:iCs/>
        </w:rPr>
      </w:pPr>
      <w:r w:rsidRPr="00933D43">
        <w:rPr>
          <w:rFonts w:ascii="Arial" w:hAnsi="Arial" w:cs="Arial"/>
          <w:b/>
          <w:iCs/>
        </w:rPr>
        <w:t>(…)</w:t>
      </w:r>
    </w:p>
    <w:p w:rsidR="00084CF6" w:rsidRPr="00933D43" w:rsidRDefault="00084CF6" w:rsidP="00933D43">
      <w:pPr>
        <w:spacing w:line="360" w:lineRule="auto"/>
        <w:ind w:firstLine="709"/>
        <w:jc w:val="both"/>
        <w:rPr>
          <w:rFonts w:ascii="Arial" w:hAnsi="Arial" w:cs="Arial"/>
          <w:bCs/>
          <w:lang w:val="es-ES"/>
        </w:rPr>
      </w:pPr>
    </w:p>
    <w:p w:rsidR="00313F97" w:rsidRPr="00933D43" w:rsidRDefault="00313F97" w:rsidP="00933D43">
      <w:pPr>
        <w:spacing w:line="360" w:lineRule="auto"/>
        <w:jc w:val="both"/>
        <w:rPr>
          <w:rFonts w:ascii="Arial" w:hAnsi="Arial" w:cs="Arial"/>
        </w:rPr>
      </w:pPr>
    </w:p>
    <w:p w:rsidR="00933D43" w:rsidRPr="00933D43" w:rsidRDefault="00933D43" w:rsidP="00933D43">
      <w:pPr>
        <w:spacing w:line="360" w:lineRule="auto"/>
        <w:jc w:val="both"/>
        <w:rPr>
          <w:rFonts w:ascii="Arial" w:hAnsi="Arial" w:cs="Arial"/>
        </w:rPr>
      </w:pPr>
    </w:p>
    <w:p w:rsidR="00606B62" w:rsidRPr="00933D43" w:rsidRDefault="00606B62" w:rsidP="00933D43">
      <w:pPr>
        <w:spacing w:line="360" w:lineRule="auto"/>
        <w:jc w:val="both"/>
        <w:rPr>
          <w:rFonts w:ascii="Arial" w:hAnsi="Arial" w:cs="Arial"/>
        </w:rPr>
      </w:pPr>
      <w:r w:rsidRPr="004F02AE">
        <w:rPr>
          <w:rFonts w:ascii="Arial" w:hAnsi="Arial" w:cs="Arial"/>
          <w:b/>
        </w:rPr>
        <w:t xml:space="preserve">Artículo </w:t>
      </w:r>
      <w:r w:rsidR="00933D43" w:rsidRPr="004F02AE">
        <w:rPr>
          <w:rFonts w:ascii="Arial" w:hAnsi="Arial" w:cs="Arial"/>
          <w:b/>
        </w:rPr>
        <w:t>2</w:t>
      </w:r>
      <w:r w:rsidRPr="004F02AE">
        <w:rPr>
          <w:rFonts w:ascii="Arial" w:hAnsi="Arial" w:cs="Arial"/>
          <w:b/>
        </w:rPr>
        <w:t>.-</w:t>
      </w:r>
      <w:r w:rsidR="0039380C">
        <w:rPr>
          <w:rFonts w:ascii="Arial" w:hAnsi="Arial" w:cs="Arial"/>
          <w:b/>
        </w:rPr>
        <w:t xml:space="preserve"> </w:t>
      </w:r>
      <w:r w:rsidR="00933D43" w:rsidRPr="00933D43">
        <w:rPr>
          <w:rFonts w:ascii="Arial" w:hAnsi="Arial" w:cs="Arial"/>
        </w:rPr>
        <w:t xml:space="preserve">Para que se modifique el </w:t>
      </w:r>
      <w:r w:rsidRPr="00933D43">
        <w:rPr>
          <w:rFonts w:ascii="Arial" w:hAnsi="Arial" w:cs="Arial"/>
        </w:rPr>
        <w:t xml:space="preserve">párrafo cuarto del artículo 13 de la Ley </w:t>
      </w:r>
      <w:r w:rsidR="00313F97" w:rsidRPr="00933D43">
        <w:rPr>
          <w:rFonts w:ascii="Arial" w:hAnsi="Arial" w:cs="Arial"/>
        </w:rPr>
        <w:t xml:space="preserve">No. </w:t>
      </w:r>
      <w:r w:rsidRPr="00933D43">
        <w:rPr>
          <w:rFonts w:ascii="Arial" w:hAnsi="Arial" w:cs="Arial"/>
        </w:rPr>
        <w:t xml:space="preserve">8765 de </w:t>
      </w:r>
      <w:r w:rsidR="00933D43" w:rsidRPr="00933D43">
        <w:rPr>
          <w:rFonts w:ascii="Arial" w:hAnsi="Arial" w:cs="Arial"/>
        </w:rPr>
        <w:t>19 de agosto de</w:t>
      </w:r>
      <w:r w:rsidRPr="00933D43">
        <w:rPr>
          <w:rFonts w:ascii="Arial" w:hAnsi="Arial" w:cs="Arial"/>
        </w:rPr>
        <w:t xml:space="preserve"> 2009 y sus reformas, Código El</w:t>
      </w:r>
      <w:r w:rsidR="00313F97" w:rsidRPr="00933D43">
        <w:rPr>
          <w:rFonts w:ascii="Arial" w:hAnsi="Arial" w:cs="Arial"/>
        </w:rPr>
        <w:t>ectoral, lo demás</w:t>
      </w:r>
      <w:r w:rsidR="00933D43" w:rsidRPr="00933D43">
        <w:rPr>
          <w:rFonts w:ascii="Arial" w:hAnsi="Arial" w:cs="Arial"/>
        </w:rPr>
        <w:t xml:space="preserve"> del artículo</w:t>
      </w:r>
      <w:r w:rsidR="00313F97" w:rsidRPr="00933D43">
        <w:rPr>
          <w:rFonts w:ascii="Arial" w:hAnsi="Arial" w:cs="Arial"/>
        </w:rPr>
        <w:t xml:space="preserve"> sigue igual, </w:t>
      </w:r>
      <w:r w:rsidRPr="00933D43">
        <w:rPr>
          <w:rFonts w:ascii="Arial" w:hAnsi="Arial" w:cs="Arial"/>
        </w:rPr>
        <w:t>para que en adelante se lea:</w:t>
      </w:r>
    </w:p>
    <w:p w:rsidR="00313F97" w:rsidRPr="00933D43" w:rsidRDefault="00313F97" w:rsidP="00933D43">
      <w:pPr>
        <w:spacing w:line="360" w:lineRule="auto"/>
        <w:jc w:val="both"/>
        <w:rPr>
          <w:rFonts w:ascii="Arial" w:hAnsi="Arial" w:cs="Arial"/>
        </w:rPr>
      </w:pPr>
    </w:p>
    <w:p w:rsidR="00606B62" w:rsidRPr="00933D43" w:rsidRDefault="00606B62" w:rsidP="00933D43">
      <w:pPr>
        <w:spacing w:line="360" w:lineRule="auto"/>
        <w:jc w:val="both"/>
        <w:rPr>
          <w:rFonts w:ascii="Arial" w:hAnsi="Arial" w:cs="Arial"/>
        </w:rPr>
      </w:pPr>
      <w:r w:rsidRPr="00933D43">
        <w:rPr>
          <w:rFonts w:ascii="Arial" w:hAnsi="Arial" w:cs="Arial"/>
        </w:rPr>
        <w:t>“</w:t>
      </w:r>
      <w:r w:rsidRPr="004F02AE">
        <w:rPr>
          <w:rFonts w:ascii="Arial" w:hAnsi="Arial" w:cs="Arial"/>
          <w:b/>
        </w:rPr>
        <w:t>A</w:t>
      </w:r>
      <w:r w:rsidR="00933D43" w:rsidRPr="004F02AE">
        <w:rPr>
          <w:rFonts w:ascii="Arial" w:hAnsi="Arial" w:cs="Arial"/>
          <w:b/>
        </w:rPr>
        <w:t xml:space="preserve">rtículo </w:t>
      </w:r>
      <w:r w:rsidRPr="004F02AE">
        <w:rPr>
          <w:rFonts w:ascii="Arial" w:hAnsi="Arial" w:cs="Arial"/>
          <w:b/>
        </w:rPr>
        <w:t>13.-</w:t>
      </w:r>
      <w:r w:rsidRPr="00933D43">
        <w:rPr>
          <w:rFonts w:ascii="Arial" w:hAnsi="Arial" w:cs="Arial"/>
        </w:rPr>
        <w:t xml:space="preserve"> Integración</w:t>
      </w:r>
      <w:r w:rsidR="00933D43" w:rsidRPr="00933D43">
        <w:rPr>
          <w:rFonts w:ascii="Arial" w:hAnsi="Arial" w:cs="Arial"/>
        </w:rPr>
        <w:t>.</w:t>
      </w:r>
    </w:p>
    <w:p w:rsidR="00606B62" w:rsidRPr="00933D43" w:rsidRDefault="00606B62" w:rsidP="00933D43">
      <w:pPr>
        <w:spacing w:line="360" w:lineRule="auto"/>
        <w:jc w:val="both"/>
        <w:rPr>
          <w:rFonts w:ascii="Arial" w:hAnsi="Arial" w:cs="Arial"/>
        </w:rPr>
      </w:pPr>
      <w:r w:rsidRPr="00933D43">
        <w:rPr>
          <w:rFonts w:ascii="Arial" w:hAnsi="Arial" w:cs="Arial"/>
        </w:rPr>
        <w:t>(…)</w:t>
      </w:r>
    </w:p>
    <w:p w:rsidR="00606B62" w:rsidRPr="00933D43" w:rsidRDefault="00606B62" w:rsidP="00933D43">
      <w:pPr>
        <w:spacing w:line="360" w:lineRule="auto"/>
        <w:jc w:val="both"/>
        <w:rPr>
          <w:rFonts w:ascii="Arial" w:hAnsi="Arial" w:cs="Arial"/>
        </w:rPr>
      </w:pPr>
      <w:r w:rsidRPr="00933D43">
        <w:rPr>
          <w:rFonts w:ascii="Arial" w:hAnsi="Arial" w:cs="Arial"/>
        </w:rPr>
        <w:t xml:space="preserve">Desde un año antes y hasta seis meses después de la celebración de las elecciones generales para la Presidencia y Vicepresidencias o diputados y diputadas de la República </w:t>
      </w:r>
      <w:r w:rsidRPr="00933D43">
        <w:rPr>
          <w:rFonts w:ascii="Arial" w:hAnsi="Arial" w:cs="Arial"/>
          <w:b/>
        </w:rPr>
        <w:t xml:space="preserve">y puestos de </w:t>
      </w:r>
      <w:r w:rsidR="00933D43" w:rsidRPr="00933D43">
        <w:rPr>
          <w:rFonts w:ascii="Arial" w:hAnsi="Arial" w:cs="Arial"/>
          <w:b/>
        </w:rPr>
        <w:t>e</w:t>
      </w:r>
      <w:r w:rsidRPr="00933D43">
        <w:rPr>
          <w:rFonts w:ascii="Arial" w:hAnsi="Arial" w:cs="Arial"/>
          <w:b/>
        </w:rPr>
        <w:t>lección del régimen municipal</w:t>
      </w:r>
      <w:r w:rsidR="00933D43" w:rsidRPr="00933D43">
        <w:rPr>
          <w:rFonts w:ascii="Arial" w:hAnsi="Arial" w:cs="Arial"/>
        </w:rPr>
        <w:t>,</w:t>
      </w:r>
      <w:r w:rsidRPr="00933D43">
        <w:rPr>
          <w:rFonts w:ascii="Arial" w:hAnsi="Arial" w:cs="Arial"/>
        </w:rPr>
        <w:t xml:space="preserve"> el Tribunal deberá integrarse con sus integrantes propietarios y dos de los suplentes escogidos por la Corte Suprema de Justicia, para formar, en esa época, un Tribunal de cinco integrantes. </w:t>
      </w:r>
    </w:p>
    <w:p w:rsidR="00606B62" w:rsidRPr="00933D43" w:rsidRDefault="00606B62" w:rsidP="00933D43">
      <w:pPr>
        <w:spacing w:line="360" w:lineRule="auto"/>
        <w:jc w:val="both"/>
        <w:rPr>
          <w:rFonts w:ascii="Arial" w:hAnsi="Arial" w:cs="Arial"/>
        </w:rPr>
      </w:pPr>
      <w:r w:rsidRPr="00933D43">
        <w:rPr>
          <w:rFonts w:ascii="Arial" w:hAnsi="Arial" w:cs="Arial"/>
        </w:rPr>
        <w:t>(…)”</w:t>
      </w:r>
    </w:p>
    <w:p w:rsidR="00933D43" w:rsidRDefault="00933D43" w:rsidP="00933D43">
      <w:pPr>
        <w:spacing w:line="360" w:lineRule="auto"/>
        <w:jc w:val="both"/>
        <w:rPr>
          <w:rFonts w:ascii="Arial" w:hAnsi="Arial" w:cs="Arial"/>
        </w:rPr>
      </w:pPr>
    </w:p>
    <w:p w:rsidR="00933D43" w:rsidRDefault="00933D43" w:rsidP="00933D43">
      <w:pPr>
        <w:spacing w:line="360" w:lineRule="auto"/>
        <w:jc w:val="both"/>
        <w:rPr>
          <w:rFonts w:ascii="Arial" w:hAnsi="Arial" w:cs="Arial"/>
        </w:rPr>
      </w:pPr>
    </w:p>
    <w:p w:rsidR="00606B62" w:rsidRPr="00933D43" w:rsidRDefault="00606B62" w:rsidP="00933D43">
      <w:pPr>
        <w:spacing w:line="360" w:lineRule="auto"/>
        <w:jc w:val="both"/>
        <w:rPr>
          <w:rFonts w:ascii="Arial" w:hAnsi="Arial" w:cs="Arial"/>
        </w:rPr>
      </w:pPr>
      <w:r w:rsidRPr="004F02AE">
        <w:rPr>
          <w:rFonts w:ascii="Arial" w:hAnsi="Arial" w:cs="Arial"/>
          <w:b/>
        </w:rPr>
        <w:t xml:space="preserve">Artículo </w:t>
      </w:r>
      <w:r w:rsidR="00933D43" w:rsidRPr="004F02AE">
        <w:rPr>
          <w:rFonts w:ascii="Arial" w:hAnsi="Arial" w:cs="Arial"/>
          <w:b/>
        </w:rPr>
        <w:t>3</w:t>
      </w:r>
      <w:r w:rsidRPr="004F02AE">
        <w:rPr>
          <w:rFonts w:ascii="Arial" w:hAnsi="Arial" w:cs="Arial"/>
          <w:b/>
        </w:rPr>
        <w:t>.-</w:t>
      </w:r>
      <w:r w:rsidR="00933D43">
        <w:rPr>
          <w:rFonts w:ascii="Arial" w:hAnsi="Arial" w:cs="Arial"/>
        </w:rPr>
        <w:t xml:space="preserve"> Para que se reforme </w:t>
      </w:r>
      <w:r w:rsidRPr="00933D43">
        <w:rPr>
          <w:rFonts w:ascii="Arial" w:hAnsi="Arial" w:cs="Arial"/>
        </w:rPr>
        <w:t>el artículo 150 de la Ley</w:t>
      </w:r>
      <w:r w:rsidR="00933D43">
        <w:rPr>
          <w:rFonts w:ascii="Arial" w:hAnsi="Arial" w:cs="Arial"/>
        </w:rPr>
        <w:t xml:space="preserve"> No.</w:t>
      </w:r>
      <w:r w:rsidRPr="00933D43">
        <w:rPr>
          <w:rFonts w:ascii="Arial" w:hAnsi="Arial" w:cs="Arial"/>
        </w:rPr>
        <w:t xml:space="preserve"> 8765 de </w:t>
      </w:r>
      <w:r w:rsidR="00933D43">
        <w:rPr>
          <w:rFonts w:ascii="Arial" w:hAnsi="Arial" w:cs="Arial"/>
        </w:rPr>
        <w:t>19 de agosto</w:t>
      </w:r>
      <w:r w:rsidRPr="00933D43">
        <w:rPr>
          <w:rFonts w:ascii="Arial" w:hAnsi="Arial" w:cs="Arial"/>
        </w:rPr>
        <w:t xml:space="preserve"> de 2009 y sus reformas, Código Electoral, para que en adelante se lea:</w:t>
      </w:r>
    </w:p>
    <w:p w:rsidR="00313F97" w:rsidRPr="00933D43" w:rsidRDefault="00313F97" w:rsidP="00933D43">
      <w:pPr>
        <w:spacing w:line="360" w:lineRule="auto"/>
        <w:jc w:val="both"/>
        <w:rPr>
          <w:rFonts w:ascii="Arial" w:hAnsi="Arial" w:cs="Arial"/>
        </w:rPr>
      </w:pPr>
    </w:p>
    <w:p w:rsidR="00606B62" w:rsidRPr="00933D43" w:rsidRDefault="00606B62" w:rsidP="00933D43">
      <w:pPr>
        <w:spacing w:line="360" w:lineRule="auto"/>
        <w:jc w:val="both"/>
        <w:rPr>
          <w:rFonts w:ascii="Arial" w:hAnsi="Arial" w:cs="Arial"/>
        </w:rPr>
      </w:pPr>
      <w:r w:rsidRPr="00933D43">
        <w:rPr>
          <w:rFonts w:ascii="Arial" w:hAnsi="Arial" w:cs="Arial"/>
        </w:rPr>
        <w:t>“</w:t>
      </w:r>
      <w:r w:rsidRPr="004F02AE">
        <w:rPr>
          <w:rFonts w:ascii="Arial" w:hAnsi="Arial" w:cs="Arial"/>
          <w:b/>
        </w:rPr>
        <w:t>A</w:t>
      </w:r>
      <w:r w:rsidR="004F02AE">
        <w:rPr>
          <w:rFonts w:ascii="Arial" w:hAnsi="Arial" w:cs="Arial"/>
          <w:b/>
        </w:rPr>
        <w:t>rtículo</w:t>
      </w:r>
      <w:r w:rsidRPr="004F02AE">
        <w:rPr>
          <w:rFonts w:ascii="Arial" w:hAnsi="Arial" w:cs="Arial"/>
          <w:b/>
        </w:rPr>
        <w:t xml:space="preserve"> 150.-</w:t>
      </w:r>
      <w:r w:rsidRPr="00933D43">
        <w:rPr>
          <w:rFonts w:ascii="Arial" w:hAnsi="Arial" w:cs="Arial"/>
        </w:rPr>
        <w:t xml:space="preserve"> Fecha en que se verificarán las elecciones</w:t>
      </w:r>
    </w:p>
    <w:p w:rsidR="00606B62" w:rsidRPr="00933D43" w:rsidRDefault="00606B62" w:rsidP="00933D43">
      <w:pPr>
        <w:spacing w:line="360" w:lineRule="auto"/>
        <w:jc w:val="both"/>
        <w:rPr>
          <w:rFonts w:ascii="Arial" w:hAnsi="Arial" w:cs="Arial"/>
          <w:b/>
        </w:rPr>
      </w:pPr>
      <w:r w:rsidRPr="00933D43">
        <w:rPr>
          <w:rFonts w:ascii="Arial" w:hAnsi="Arial" w:cs="Arial"/>
        </w:rPr>
        <w:t xml:space="preserve">Las elecciones para presidente, vicepresidentes, diputados(as) a la Asamblea Legislativa, </w:t>
      </w:r>
      <w:r w:rsidRPr="00933D43">
        <w:rPr>
          <w:rFonts w:ascii="Arial" w:hAnsi="Arial" w:cs="Arial"/>
          <w:b/>
        </w:rPr>
        <w:t>regidores, síndicos, alcaldes e intendentes, miembros de concejos de distrito y de los concejos municipales de distrito, con sus respectivos suplentes, deberán realizarse el primer domingo de febrero del año en que deba producirse la renovación de estos funcionarios.</w:t>
      </w:r>
    </w:p>
    <w:p w:rsidR="00606B62" w:rsidRPr="00933D43" w:rsidRDefault="00606B62" w:rsidP="00933D43">
      <w:pPr>
        <w:spacing w:line="360" w:lineRule="auto"/>
        <w:jc w:val="both"/>
        <w:rPr>
          <w:rFonts w:ascii="Arial" w:hAnsi="Arial" w:cs="Arial"/>
        </w:rPr>
      </w:pPr>
      <w:r w:rsidRPr="00933D43">
        <w:rPr>
          <w:rFonts w:ascii="Arial" w:hAnsi="Arial" w:cs="Arial"/>
        </w:rPr>
        <w:t>La renovación de todos estos cargos se hará cada cuatro años.</w:t>
      </w:r>
    </w:p>
    <w:p w:rsidR="00606B62" w:rsidRPr="00933D43" w:rsidRDefault="00606B62" w:rsidP="00933D43">
      <w:pPr>
        <w:spacing w:line="360" w:lineRule="auto"/>
        <w:jc w:val="both"/>
        <w:rPr>
          <w:rFonts w:ascii="Arial" w:hAnsi="Arial" w:cs="Arial"/>
        </w:rPr>
      </w:pPr>
      <w:r w:rsidRPr="00933D43">
        <w:rPr>
          <w:rFonts w:ascii="Arial" w:hAnsi="Arial" w:cs="Arial"/>
        </w:rPr>
        <w:t>Cuando se trate de la convocatoria a una constituyente, el TSE señalará la fecha en que ha de verificarse la elección, cuando no esté dispuesta en la ley que la convoca”.</w:t>
      </w:r>
    </w:p>
    <w:p w:rsidR="00606B62" w:rsidRPr="00933D43" w:rsidRDefault="00606B62" w:rsidP="00933D43">
      <w:pPr>
        <w:spacing w:line="360" w:lineRule="auto"/>
        <w:jc w:val="both"/>
        <w:rPr>
          <w:rFonts w:ascii="Arial" w:hAnsi="Arial" w:cs="Arial"/>
        </w:rPr>
      </w:pPr>
    </w:p>
    <w:p w:rsidR="00933D43" w:rsidRDefault="00933D43" w:rsidP="00933D43">
      <w:pPr>
        <w:spacing w:line="360" w:lineRule="auto"/>
        <w:jc w:val="both"/>
        <w:rPr>
          <w:rFonts w:ascii="Arial" w:hAnsi="Arial" w:cs="Arial"/>
        </w:rPr>
      </w:pPr>
    </w:p>
    <w:p w:rsidR="0048198F" w:rsidRPr="0009006C" w:rsidRDefault="00606B62" w:rsidP="00933D43">
      <w:pPr>
        <w:spacing w:line="360" w:lineRule="auto"/>
        <w:jc w:val="both"/>
        <w:rPr>
          <w:rFonts w:ascii="Arial" w:hAnsi="Arial" w:cs="Arial"/>
          <w:b/>
        </w:rPr>
      </w:pPr>
      <w:r w:rsidRPr="0048198F">
        <w:rPr>
          <w:rFonts w:ascii="Arial" w:hAnsi="Arial" w:cs="Arial"/>
          <w:b/>
        </w:rPr>
        <w:lastRenderedPageBreak/>
        <w:t xml:space="preserve">Transitorio </w:t>
      </w:r>
      <w:r w:rsidR="00313F97" w:rsidRPr="0048198F">
        <w:rPr>
          <w:rFonts w:ascii="Arial" w:hAnsi="Arial" w:cs="Arial"/>
          <w:b/>
        </w:rPr>
        <w:t>Ú</w:t>
      </w:r>
      <w:r w:rsidRPr="0048198F">
        <w:rPr>
          <w:rFonts w:ascii="Arial" w:hAnsi="Arial" w:cs="Arial"/>
          <w:b/>
        </w:rPr>
        <w:t>nico.</w:t>
      </w:r>
      <w:r w:rsidRPr="00933D43">
        <w:rPr>
          <w:rFonts w:ascii="Arial" w:hAnsi="Arial" w:cs="Arial"/>
        </w:rPr>
        <w:t xml:space="preserve"> - </w:t>
      </w:r>
      <w:r w:rsidRPr="0009006C">
        <w:rPr>
          <w:rFonts w:ascii="Arial" w:hAnsi="Arial" w:cs="Arial"/>
          <w:b/>
        </w:rPr>
        <w:t xml:space="preserve">Las </w:t>
      </w:r>
      <w:r w:rsidR="005D78FB">
        <w:rPr>
          <w:rFonts w:ascii="Arial" w:hAnsi="Arial" w:cs="Arial"/>
          <w:b/>
        </w:rPr>
        <w:t xml:space="preserve">elecciones municipales del 2024 serán las últimas elecciones de medio período y las personas que sean nombrados en los cargos municipales para este período, ejercerán sus cargos </w:t>
      </w:r>
      <w:r w:rsidR="00907F10">
        <w:rPr>
          <w:rFonts w:ascii="Arial" w:hAnsi="Arial" w:cs="Arial"/>
          <w:b/>
        </w:rPr>
        <w:t>durante los próximos 6 años.</w:t>
      </w:r>
    </w:p>
    <w:p w:rsidR="00606B62" w:rsidRDefault="00606B62" w:rsidP="00933D43">
      <w:pPr>
        <w:spacing w:line="360" w:lineRule="auto"/>
        <w:jc w:val="both"/>
        <w:rPr>
          <w:rFonts w:ascii="Arial" w:hAnsi="Arial" w:cs="Arial"/>
        </w:rPr>
      </w:pPr>
    </w:p>
    <w:p w:rsidR="0009006C" w:rsidRPr="00933D43" w:rsidRDefault="0009006C" w:rsidP="00933D43">
      <w:pPr>
        <w:spacing w:line="360" w:lineRule="auto"/>
        <w:jc w:val="both"/>
        <w:rPr>
          <w:rFonts w:ascii="Arial" w:hAnsi="Arial" w:cs="Arial"/>
        </w:rPr>
      </w:pPr>
    </w:p>
    <w:p w:rsidR="00606B62" w:rsidRPr="00933D43" w:rsidRDefault="005D78FB" w:rsidP="00933D43">
      <w:pPr>
        <w:spacing w:line="360" w:lineRule="auto"/>
        <w:jc w:val="both"/>
        <w:rPr>
          <w:rFonts w:ascii="Arial" w:hAnsi="Arial" w:cs="Arial"/>
        </w:rPr>
      </w:pPr>
      <w:r>
        <w:rPr>
          <w:rFonts w:ascii="Arial" w:hAnsi="Arial" w:cs="Arial"/>
        </w:rPr>
        <w:t xml:space="preserve">Esta ley rige a partir del </w:t>
      </w:r>
      <w:r w:rsidR="00606B62" w:rsidRPr="00933D43">
        <w:rPr>
          <w:rFonts w:ascii="Arial" w:hAnsi="Arial" w:cs="Arial"/>
        </w:rPr>
        <w:t xml:space="preserve">Rige a partir de su publicación. </w:t>
      </w:r>
    </w:p>
    <w:p w:rsidR="00802CA6" w:rsidRPr="00933D43" w:rsidRDefault="00802CA6" w:rsidP="00933D43">
      <w:pPr>
        <w:spacing w:line="360" w:lineRule="auto"/>
        <w:jc w:val="both"/>
        <w:rPr>
          <w:rFonts w:ascii="Arial" w:hAnsi="Arial" w:cs="Arial"/>
        </w:rPr>
      </w:pPr>
      <w:r w:rsidRPr="00933D43">
        <w:rPr>
          <w:rFonts w:ascii="Arial" w:hAnsi="Arial" w:cs="Arial"/>
        </w:rPr>
        <w:t xml:space="preserve">  </w:t>
      </w:r>
    </w:p>
    <w:p w:rsidR="00802CA6" w:rsidRPr="00933D43" w:rsidRDefault="00802CA6" w:rsidP="00933D43">
      <w:pPr>
        <w:spacing w:line="360" w:lineRule="auto"/>
        <w:rPr>
          <w:rFonts w:ascii="Arial" w:hAnsi="Arial" w:cs="Arial"/>
        </w:rPr>
      </w:pPr>
    </w:p>
    <w:p w:rsidR="00802CA6" w:rsidRPr="00933D43" w:rsidRDefault="00802CA6" w:rsidP="00933D43">
      <w:pPr>
        <w:spacing w:line="360" w:lineRule="auto"/>
        <w:rPr>
          <w:rFonts w:ascii="Arial" w:hAnsi="Arial" w:cs="Arial"/>
        </w:rPr>
      </w:pPr>
    </w:p>
    <w:p w:rsidR="00802CA6" w:rsidRPr="00933D43" w:rsidRDefault="00802CA6" w:rsidP="00933D43">
      <w:pPr>
        <w:spacing w:line="360" w:lineRule="auto"/>
        <w:rPr>
          <w:rFonts w:ascii="Arial" w:hAnsi="Arial" w:cs="Arial"/>
        </w:rPr>
      </w:pPr>
    </w:p>
    <w:p w:rsidR="00802CA6" w:rsidRPr="00933D43" w:rsidRDefault="00802CA6" w:rsidP="00933D43">
      <w:pPr>
        <w:spacing w:line="360" w:lineRule="auto"/>
        <w:jc w:val="center"/>
        <w:rPr>
          <w:rFonts w:ascii="Arial" w:hAnsi="Arial" w:cs="Arial"/>
          <w:b/>
        </w:rPr>
      </w:pPr>
      <w:r w:rsidRPr="00933D43">
        <w:rPr>
          <w:rFonts w:ascii="Arial" w:hAnsi="Arial" w:cs="Arial"/>
          <w:b/>
        </w:rPr>
        <w:t>ALEJANDRO PACHECO CASTRO</w:t>
      </w:r>
    </w:p>
    <w:p w:rsidR="00802CA6" w:rsidRPr="00933D43" w:rsidRDefault="00802CA6" w:rsidP="00933D43">
      <w:pPr>
        <w:spacing w:line="360" w:lineRule="auto"/>
        <w:jc w:val="center"/>
        <w:rPr>
          <w:rFonts w:ascii="Arial" w:hAnsi="Arial" w:cs="Arial"/>
          <w:b/>
        </w:rPr>
      </w:pPr>
      <w:r w:rsidRPr="00933D43">
        <w:rPr>
          <w:rFonts w:ascii="Arial" w:hAnsi="Arial" w:cs="Arial"/>
          <w:b/>
        </w:rPr>
        <w:t>DIPUTADO</w:t>
      </w:r>
    </w:p>
    <w:p w:rsidR="00802CA6" w:rsidRPr="00933D43" w:rsidRDefault="00802CA6" w:rsidP="00933D43">
      <w:pPr>
        <w:spacing w:line="360" w:lineRule="auto"/>
        <w:jc w:val="center"/>
        <w:rPr>
          <w:rFonts w:ascii="Arial" w:hAnsi="Arial" w:cs="Arial"/>
          <w:b/>
        </w:rPr>
      </w:pPr>
    </w:p>
    <w:p w:rsidR="00802CA6" w:rsidRPr="00933D43" w:rsidRDefault="00802CA6" w:rsidP="00933D43">
      <w:pPr>
        <w:spacing w:line="360" w:lineRule="auto"/>
        <w:jc w:val="center"/>
        <w:rPr>
          <w:rFonts w:ascii="Arial" w:hAnsi="Arial" w:cs="Arial"/>
          <w:b/>
        </w:rPr>
      </w:pPr>
    </w:p>
    <w:p w:rsidR="00802CA6" w:rsidRPr="00933D43" w:rsidRDefault="00802CA6" w:rsidP="00933D43">
      <w:pPr>
        <w:spacing w:line="360" w:lineRule="auto"/>
        <w:jc w:val="center"/>
        <w:rPr>
          <w:rFonts w:ascii="Arial" w:hAnsi="Arial" w:cs="Arial"/>
          <w:b/>
        </w:rPr>
      </w:pPr>
    </w:p>
    <w:p w:rsidR="00EA0053" w:rsidRDefault="00EA0053" w:rsidP="00933D43">
      <w:pPr>
        <w:spacing w:line="360" w:lineRule="auto"/>
        <w:rPr>
          <w:rFonts w:ascii="Arial" w:hAnsi="Arial" w:cs="Arial"/>
        </w:rPr>
      </w:pPr>
    </w:p>
    <w:p w:rsidR="0094548F" w:rsidRPr="0094548F" w:rsidRDefault="0094548F" w:rsidP="00933D43">
      <w:pPr>
        <w:spacing w:line="360" w:lineRule="auto"/>
        <w:rPr>
          <w:rFonts w:ascii="Arial" w:hAnsi="Arial" w:cs="Arial"/>
          <w:i/>
          <w:sz w:val="16"/>
          <w:szCs w:val="16"/>
        </w:rPr>
      </w:pPr>
      <w:r w:rsidRPr="0094548F">
        <w:rPr>
          <w:rFonts w:ascii="Arial" w:hAnsi="Arial" w:cs="Arial"/>
          <w:i/>
          <w:sz w:val="16"/>
          <w:szCs w:val="16"/>
        </w:rPr>
        <w:t>JME/</w:t>
      </w:r>
      <w:r w:rsidR="00BC08E2">
        <w:rPr>
          <w:rFonts w:ascii="Arial" w:hAnsi="Arial" w:cs="Arial"/>
          <w:i/>
          <w:sz w:val="16"/>
          <w:szCs w:val="16"/>
        </w:rPr>
        <w:t>JCCH/</w:t>
      </w:r>
      <w:r w:rsidRPr="0094548F">
        <w:rPr>
          <w:rFonts w:ascii="Arial" w:hAnsi="Arial" w:cs="Arial"/>
          <w:i/>
          <w:sz w:val="16"/>
          <w:szCs w:val="16"/>
        </w:rPr>
        <w:t>JCO 25 MAYO 2022.</w:t>
      </w:r>
    </w:p>
    <w:sectPr w:rsidR="0094548F" w:rsidRPr="0094548F" w:rsidSect="00CF0273">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491" w:rsidRDefault="00A75491">
      <w:r>
        <w:separator/>
      </w:r>
    </w:p>
  </w:endnote>
  <w:endnote w:type="continuationSeparator" w:id="0">
    <w:p w:rsidR="00A75491" w:rsidRDefault="00A7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758273"/>
      <w:docPartObj>
        <w:docPartGallery w:val="Page Numbers (Bottom of Page)"/>
        <w:docPartUnique/>
      </w:docPartObj>
    </w:sdtPr>
    <w:sdtEndPr/>
    <w:sdtContent>
      <w:p w:rsidR="00536BD2" w:rsidRDefault="009472A5">
        <w:pPr>
          <w:pStyle w:val="Piedepgina"/>
          <w:jc w:val="right"/>
        </w:pPr>
        <w:r>
          <w:fldChar w:fldCharType="begin"/>
        </w:r>
        <w:r>
          <w:instrText>PAGE   \* MERGEFORMAT</w:instrText>
        </w:r>
        <w:r>
          <w:fldChar w:fldCharType="separate"/>
        </w:r>
        <w:r w:rsidR="00161325" w:rsidRPr="00161325">
          <w:rPr>
            <w:noProof/>
            <w:lang w:val="es-ES"/>
          </w:rPr>
          <w:t>9</w:t>
        </w:r>
        <w:r>
          <w:fldChar w:fldCharType="end"/>
        </w:r>
      </w:p>
    </w:sdtContent>
  </w:sdt>
  <w:p w:rsidR="00536BD2" w:rsidRDefault="001C00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491" w:rsidRDefault="00A75491">
      <w:r>
        <w:separator/>
      </w:r>
    </w:p>
  </w:footnote>
  <w:footnote w:type="continuationSeparator" w:id="0">
    <w:p w:rsidR="00A75491" w:rsidRDefault="00A75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F2E3E"/>
    <w:multiLevelType w:val="hybridMultilevel"/>
    <w:tmpl w:val="C2526DFC"/>
    <w:lvl w:ilvl="0" w:tplc="ED66FA6A">
      <w:start w:val="4"/>
      <w:numFmt w:val="bullet"/>
      <w:lvlText w:val="-"/>
      <w:lvlJc w:val="left"/>
      <w:pPr>
        <w:ind w:left="1210" w:hanging="360"/>
      </w:pPr>
      <w:rPr>
        <w:rFonts w:ascii="Arial" w:eastAsia="Times New Roman" w:hAnsi="Arial" w:hint="default"/>
        <w:b/>
      </w:rPr>
    </w:lvl>
    <w:lvl w:ilvl="1" w:tplc="0C0A0003" w:tentative="1">
      <w:start w:val="1"/>
      <w:numFmt w:val="bullet"/>
      <w:lvlText w:val="o"/>
      <w:lvlJc w:val="left"/>
      <w:pPr>
        <w:ind w:left="1930" w:hanging="360"/>
      </w:pPr>
      <w:rPr>
        <w:rFonts w:ascii="Courier New" w:hAnsi="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2D6B2225"/>
    <w:multiLevelType w:val="hybridMultilevel"/>
    <w:tmpl w:val="5AB2B8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482537"/>
    <w:multiLevelType w:val="hybridMultilevel"/>
    <w:tmpl w:val="D138063C"/>
    <w:lvl w:ilvl="0" w:tplc="1562A080">
      <w:start w:val="1"/>
      <w:numFmt w:val="bullet"/>
      <w:lvlText w:val="-"/>
      <w:lvlJc w:val="left"/>
      <w:pPr>
        <w:ind w:left="720" w:hanging="360"/>
      </w:pPr>
      <w:rPr>
        <w:rFonts w:ascii="Arial" w:eastAsia="Times New Roman" w:hAnsi="Arial" w:cs="Aria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4AA60FA3"/>
    <w:multiLevelType w:val="hybridMultilevel"/>
    <w:tmpl w:val="5A888A04"/>
    <w:lvl w:ilvl="0" w:tplc="68343458">
      <w:start w:val="1"/>
      <w:numFmt w:val="decimal"/>
      <w:lvlText w:val="%1."/>
      <w:lvlJc w:val="left"/>
      <w:pPr>
        <w:ind w:left="750" w:hanging="39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A6"/>
    <w:rsid w:val="00084CF6"/>
    <w:rsid w:val="0009006C"/>
    <w:rsid w:val="000E435E"/>
    <w:rsid w:val="00140F0E"/>
    <w:rsid w:val="00161325"/>
    <w:rsid w:val="00183A41"/>
    <w:rsid w:val="001C00E2"/>
    <w:rsid w:val="00277316"/>
    <w:rsid w:val="00313F97"/>
    <w:rsid w:val="0032237D"/>
    <w:rsid w:val="0039380C"/>
    <w:rsid w:val="0047763D"/>
    <w:rsid w:val="0048198F"/>
    <w:rsid w:val="00481B5E"/>
    <w:rsid w:val="004F02AE"/>
    <w:rsid w:val="005D78FB"/>
    <w:rsid w:val="00602850"/>
    <w:rsid w:val="00606B62"/>
    <w:rsid w:val="006B3944"/>
    <w:rsid w:val="006D6E42"/>
    <w:rsid w:val="00716087"/>
    <w:rsid w:val="00802CA6"/>
    <w:rsid w:val="00907F10"/>
    <w:rsid w:val="00933D43"/>
    <w:rsid w:val="0094548F"/>
    <w:rsid w:val="009472A5"/>
    <w:rsid w:val="00977043"/>
    <w:rsid w:val="00991289"/>
    <w:rsid w:val="009C1376"/>
    <w:rsid w:val="00A06226"/>
    <w:rsid w:val="00A75491"/>
    <w:rsid w:val="00A91A7E"/>
    <w:rsid w:val="00AC39DF"/>
    <w:rsid w:val="00BC08E2"/>
    <w:rsid w:val="00CE0914"/>
    <w:rsid w:val="00D2086E"/>
    <w:rsid w:val="00D35CE4"/>
    <w:rsid w:val="00D95F74"/>
    <w:rsid w:val="00EA005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3D32"/>
  <w15:chartTrackingRefBased/>
  <w15:docId w15:val="{E6BBCC50-0B15-499F-90D3-083A138C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CA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CA6"/>
    <w:pPr>
      <w:ind w:left="720"/>
      <w:contextualSpacing/>
    </w:pPr>
  </w:style>
  <w:style w:type="paragraph" w:styleId="Textoindependiente">
    <w:name w:val="Body Text"/>
    <w:basedOn w:val="Normal"/>
    <w:link w:val="TextoindependienteCar"/>
    <w:semiHidden/>
    <w:rsid w:val="00802CA6"/>
    <w:pPr>
      <w:spacing w:line="360" w:lineRule="auto"/>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semiHidden/>
    <w:rsid w:val="00802CA6"/>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802CA6"/>
    <w:pPr>
      <w:tabs>
        <w:tab w:val="center" w:pos="4419"/>
        <w:tab w:val="right" w:pos="8838"/>
      </w:tabs>
    </w:pPr>
  </w:style>
  <w:style w:type="character" w:customStyle="1" w:styleId="PiedepginaCar">
    <w:name w:val="Pie de página Car"/>
    <w:basedOn w:val="Fuentedeprrafopredeter"/>
    <w:link w:val="Piedepgina"/>
    <w:uiPriority w:val="99"/>
    <w:rsid w:val="00802CA6"/>
    <w:rPr>
      <w:sz w:val="24"/>
      <w:szCs w:val="24"/>
    </w:rPr>
  </w:style>
  <w:style w:type="paragraph" w:customStyle="1" w:styleId="BodyTextIndent21">
    <w:name w:val="Body Text Indent 21"/>
    <w:basedOn w:val="Normal"/>
    <w:rsid w:val="00802CA6"/>
    <w:pPr>
      <w:overflowPunct w:val="0"/>
      <w:autoSpaceDE w:val="0"/>
      <w:autoSpaceDN w:val="0"/>
      <w:adjustRightInd w:val="0"/>
      <w:spacing w:line="480" w:lineRule="auto"/>
      <w:ind w:firstLine="708"/>
      <w:jc w:val="both"/>
      <w:textAlignment w:val="baseline"/>
    </w:pPr>
    <w:rPr>
      <w:rFonts w:ascii="Arial" w:eastAsia="Times New Roman" w:hAnsi="Arial" w:cs="Times New Roman"/>
      <w:szCs w:val="20"/>
      <w:lang w:val="es-ES_tradnl" w:eastAsia="es-ES"/>
    </w:rPr>
  </w:style>
  <w:style w:type="paragraph" w:styleId="NormalWeb">
    <w:name w:val="Normal (Web)"/>
    <w:basedOn w:val="Normal"/>
    <w:uiPriority w:val="99"/>
    <w:unhideWhenUsed/>
    <w:rsid w:val="00802CA6"/>
    <w:pPr>
      <w:spacing w:before="100" w:beforeAutospacing="1" w:after="100" w:afterAutospacing="1"/>
    </w:pPr>
    <w:rPr>
      <w:rFonts w:ascii="Times New Roman" w:eastAsia="Times New Roman" w:hAnsi="Times New Roman" w:cs="Times New Roman"/>
      <w:lang w:eastAsia="es-CR"/>
    </w:rPr>
  </w:style>
  <w:style w:type="paragraph" w:customStyle="1" w:styleId="rvps10">
    <w:name w:val="rvps10"/>
    <w:basedOn w:val="Normal"/>
    <w:uiPriority w:val="99"/>
    <w:rsid w:val="00802CA6"/>
    <w:pPr>
      <w:spacing w:before="100" w:beforeAutospacing="1" w:after="100" w:afterAutospacing="1"/>
    </w:pPr>
    <w:rPr>
      <w:rFonts w:ascii="Times New Roman" w:eastAsia="Times New Roman" w:hAnsi="Times New Roman" w:cs="Times New Roman"/>
      <w:lang w:eastAsia="es-CR"/>
    </w:rPr>
  </w:style>
  <w:style w:type="paragraph" w:customStyle="1" w:styleId="rvps11">
    <w:name w:val="rvps11"/>
    <w:basedOn w:val="Normal"/>
    <w:uiPriority w:val="99"/>
    <w:rsid w:val="00802CA6"/>
    <w:pPr>
      <w:spacing w:before="100" w:beforeAutospacing="1" w:after="100" w:afterAutospacing="1"/>
    </w:pPr>
    <w:rPr>
      <w:rFonts w:ascii="Times New Roman" w:eastAsia="Times New Roman" w:hAnsi="Times New Roman" w:cs="Times New Roman"/>
      <w:lang w:eastAsia="es-CR"/>
    </w:rPr>
  </w:style>
  <w:style w:type="paragraph" w:customStyle="1" w:styleId="rvps12">
    <w:name w:val="rvps12"/>
    <w:basedOn w:val="Normal"/>
    <w:uiPriority w:val="99"/>
    <w:rsid w:val="00802CA6"/>
    <w:pPr>
      <w:spacing w:before="100" w:beforeAutospacing="1" w:after="100" w:afterAutospacing="1"/>
    </w:pPr>
    <w:rPr>
      <w:rFonts w:ascii="Times New Roman" w:eastAsia="Times New Roman" w:hAnsi="Times New Roman" w:cs="Times New Roman"/>
      <w:lang w:eastAsia="es-CR"/>
    </w:rPr>
  </w:style>
  <w:style w:type="paragraph" w:customStyle="1" w:styleId="rvps13">
    <w:name w:val="rvps13"/>
    <w:basedOn w:val="Normal"/>
    <w:uiPriority w:val="99"/>
    <w:rsid w:val="00802CA6"/>
    <w:pPr>
      <w:spacing w:before="100" w:beforeAutospacing="1" w:after="100" w:afterAutospacing="1"/>
    </w:pPr>
    <w:rPr>
      <w:rFonts w:ascii="Times New Roman" w:eastAsia="Times New Roman" w:hAnsi="Times New Roman" w:cs="Times New Roman"/>
      <w:lang w:eastAsia="es-CR"/>
    </w:rPr>
  </w:style>
  <w:style w:type="character" w:customStyle="1" w:styleId="rvts6">
    <w:name w:val="rvts6"/>
    <w:basedOn w:val="Fuentedeprrafopredeter"/>
    <w:rsid w:val="00802CA6"/>
  </w:style>
  <w:style w:type="character" w:customStyle="1" w:styleId="rvts7">
    <w:name w:val="rvts7"/>
    <w:basedOn w:val="Fuentedeprrafopredeter"/>
    <w:rsid w:val="00802CA6"/>
  </w:style>
  <w:style w:type="character" w:customStyle="1" w:styleId="rvts9">
    <w:name w:val="rvts9"/>
    <w:basedOn w:val="Fuentedeprrafopredeter"/>
    <w:rsid w:val="00802CA6"/>
  </w:style>
  <w:style w:type="character" w:styleId="Textoennegrita">
    <w:name w:val="Strong"/>
    <w:basedOn w:val="Fuentedeprrafopredeter"/>
    <w:uiPriority w:val="22"/>
    <w:qFormat/>
    <w:rsid w:val="00802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4062">
      <w:bodyDiv w:val="1"/>
      <w:marLeft w:val="0"/>
      <w:marRight w:val="0"/>
      <w:marTop w:val="0"/>
      <w:marBottom w:val="0"/>
      <w:divBdr>
        <w:top w:val="none" w:sz="0" w:space="0" w:color="auto"/>
        <w:left w:val="none" w:sz="0" w:space="0" w:color="auto"/>
        <w:bottom w:val="none" w:sz="0" w:space="0" w:color="auto"/>
        <w:right w:val="none" w:sz="0" w:space="0" w:color="auto"/>
      </w:divBdr>
    </w:div>
    <w:div w:id="5469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10</Pages>
  <Words>2436</Words>
  <Characters>13403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Cordoba Ortega</dc:creator>
  <cp:keywords/>
  <dc:description/>
  <cp:lastModifiedBy>Nelson Garita Vargas</cp:lastModifiedBy>
  <cp:revision>4</cp:revision>
  <dcterms:created xsi:type="dcterms:W3CDTF">2022-05-25T22:03:00Z</dcterms:created>
  <dcterms:modified xsi:type="dcterms:W3CDTF">2022-05-26T00:56:00Z</dcterms:modified>
</cp:coreProperties>
</file>